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C7D2E" w14:textId="22874187" w:rsidR="004008ED" w:rsidRPr="00087B69" w:rsidRDefault="004008ED" w:rsidP="000B6C8C">
      <w:pPr>
        <w:jc w:val="center"/>
        <w:rPr>
          <w:rFonts w:ascii="Calibri" w:hAnsi="Calibri"/>
          <w:b/>
          <w:sz w:val="22"/>
          <w:szCs w:val="22"/>
        </w:rPr>
      </w:pPr>
      <w:r w:rsidRPr="00087B69">
        <w:rPr>
          <w:rFonts w:ascii="Calibri" w:hAnsi="Calibri"/>
          <w:b/>
          <w:sz w:val="22"/>
          <w:szCs w:val="22"/>
        </w:rPr>
        <w:t>Public Comment</w:t>
      </w:r>
      <w:r w:rsidR="00740362">
        <w:rPr>
          <w:rFonts w:ascii="Calibri" w:hAnsi="Calibri"/>
          <w:b/>
          <w:sz w:val="22"/>
          <w:szCs w:val="22"/>
        </w:rPr>
        <w:t xml:space="preserve">s for the </w:t>
      </w:r>
      <w:r w:rsidR="004A3F82" w:rsidRPr="00087B69">
        <w:rPr>
          <w:rFonts w:ascii="Calibri" w:hAnsi="Calibri"/>
          <w:b/>
          <w:sz w:val="22"/>
          <w:szCs w:val="22"/>
        </w:rPr>
        <w:t>201</w:t>
      </w:r>
      <w:r w:rsidR="00740362">
        <w:rPr>
          <w:rFonts w:ascii="Calibri" w:hAnsi="Calibri"/>
          <w:b/>
          <w:sz w:val="22"/>
          <w:szCs w:val="22"/>
        </w:rPr>
        <w:t>7</w:t>
      </w:r>
      <w:r w:rsidR="004A3F82" w:rsidRPr="00087B69">
        <w:rPr>
          <w:rFonts w:ascii="Calibri" w:hAnsi="Calibri"/>
          <w:b/>
          <w:sz w:val="22"/>
          <w:szCs w:val="22"/>
        </w:rPr>
        <w:t xml:space="preserve"> </w:t>
      </w:r>
      <w:r w:rsidR="00740362">
        <w:rPr>
          <w:rFonts w:ascii="Calibri" w:hAnsi="Calibri"/>
          <w:b/>
          <w:sz w:val="22"/>
          <w:szCs w:val="22"/>
        </w:rPr>
        <w:t>State Water Plan</w:t>
      </w:r>
    </w:p>
    <w:p w14:paraId="3EBB320A" w14:textId="77777777" w:rsidR="004A3F82" w:rsidRPr="00087B69" w:rsidRDefault="004A3F82" w:rsidP="000B6C8C">
      <w:pPr>
        <w:pStyle w:val="ListParagraph"/>
        <w:ind w:left="0"/>
        <w:rPr>
          <w:rFonts w:ascii="Calibri" w:hAnsi="Calibri"/>
          <w:b/>
          <w:sz w:val="22"/>
          <w:szCs w:val="22"/>
          <w:u w:val="single"/>
        </w:rPr>
      </w:pPr>
    </w:p>
    <w:p w14:paraId="2E7B8BDD" w14:textId="6291F83D" w:rsidR="004A3F82" w:rsidRPr="000B6C8C" w:rsidRDefault="004A3F82" w:rsidP="000B6C8C">
      <w:pPr>
        <w:pStyle w:val="ListParagraph"/>
        <w:ind w:left="0"/>
        <w:rPr>
          <w:rFonts w:ascii="Calibri" w:hAnsi="Calibri"/>
          <w:sz w:val="22"/>
          <w:szCs w:val="22"/>
        </w:rPr>
      </w:pPr>
      <w:r w:rsidRPr="00087B69">
        <w:rPr>
          <w:rFonts w:ascii="Calibri" w:hAnsi="Calibri"/>
          <w:sz w:val="22"/>
          <w:szCs w:val="22"/>
        </w:rPr>
        <w:t xml:space="preserve">The Regional Water Planning Groups </w:t>
      </w:r>
      <w:r w:rsidR="0029191B" w:rsidRPr="00205D90">
        <w:rPr>
          <w:rFonts w:ascii="Calibri" w:hAnsi="Calibri"/>
          <w:sz w:val="22"/>
          <w:szCs w:val="22"/>
        </w:rPr>
        <w:t xml:space="preserve">(RWPGs) </w:t>
      </w:r>
      <w:r w:rsidRPr="000B6C8C">
        <w:rPr>
          <w:rFonts w:ascii="Calibri" w:hAnsi="Calibri"/>
          <w:sz w:val="22"/>
          <w:szCs w:val="22"/>
        </w:rPr>
        <w:t xml:space="preserve">play a critical role in our state’s water planning process, and </w:t>
      </w:r>
      <w:r w:rsidR="00947AC4">
        <w:rPr>
          <w:rFonts w:ascii="Calibri" w:hAnsi="Calibri"/>
          <w:sz w:val="22"/>
          <w:szCs w:val="22"/>
        </w:rPr>
        <w:t>I appreciate</w:t>
      </w:r>
      <w:r w:rsidRPr="000B6C8C">
        <w:rPr>
          <w:rFonts w:ascii="Calibri" w:hAnsi="Calibri"/>
          <w:sz w:val="22"/>
          <w:szCs w:val="22"/>
        </w:rPr>
        <w:t xml:space="preserve"> the huge effort that is involved </w:t>
      </w:r>
      <w:r w:rsidR="000E2F25">
        <w:rPr>
          <w:rFonts w:ascii="Calibri" w:hAnsi="Calibri"/>
          <w:sz w:val="22"/>
          <w:szCs w:val="22"/>
        </w:rPr>
        <w:t>in</w:t>
      </w:r>
      <w:r w:rsidRPr="000B6C8C">
        <w:rPr>
          <w:rFonts w:ascii="Calibri" w:hAnsi="Calibri"/>
          <w:sz w:val="22"/>
          <w:szCs w:val="22"/>
        </w:rPr>
        <w:t xml:space="preserve"> drafting the </w:t>
      </w:r>
      <w:r w:rsidR="00740362" w:rsidRPr="00740362">
        <w:rPr>
          <w:rFonts w:ascii="Calibri" w:hAnsi="Calibri"/>
          <w:i/>
          <w:sz w:val="22"/>
          <w:szCs w:val="22"/>
        </w:rPr>
        <w:t>2017 State Water Plan</w:t>
      </w:r>
      <w:r w:rsidRPr="000B6C8C">
        <w:rPr>
          <w:rFonts w:ascii="Calibri" w:hAnsi="Calibri"/>
          <w:sz w:val="22"/>
          <w:szCs w:val="22"/>
        </w:rPr>
        <w:t xml:space="preserve">. </w:t>
      </w:r>
      <w:r w:rsidR="00740362">
        <w:rPr>
          <w:rFonts w:ascii="Calibri" w:hAnsi="Calibri"/>
          <w:sz w:val="22"/>
          <w:szCs w:val="22"/>
        </w:rPr>
        <w:t>My</w:t>
      </w:r>
      <w:r w:rsidRPr="000B6C8C">
        <w:rPr>
          <w:rFonts w:ascii="Calibri" w:hAnsi="Calibri"/>
          <w:sz w:val="22"/>
          <w:szCs w:val="22"/>
        </w:rPr>
        <w:t xml:space="preserve"> comments reflect </w:t>
      </w:r>
      <w:r w:rsidR="003E4588">
        <w:rPr>
          <w:rFonts w:ascii="Calibri" w:hAnsi="Calibri"/>
          <w:sz w:val="22"/>
          <w:szCs w:val="22"/>
        </w:rPr>
        <w:t>the</w:t>
      </w:r>
      <w:r w:rsidR="00740362">
        <w:rPr>
          <w:rFonts w:ascii="Calibri" w:hAnsi="Calibri"/>
          <w:sz w:val="22"/>
          <w:szCs w:val="22"/>
        </w:rPr>
        <w:t xml:space="preserve"> </w:t>
      </w:r>
      <w:r w:rsidRPr="000B6C8C">
        <w:rPr>
          <w:rFonts w:ascii="Calibri" w:hAnsi="Calibri"/>
          <w:sz w:val="22"/>
          <w:szCs w:val="22"/>
        </w:rPr>
        <w:t xml:space="preserve">vision </w:t>
      </w:r>
      <w:r w:rsidR="0029191B" w:rsidRPr="00205D90">
        <w:rPr>
          <w:rFonts w:ascii="Calibri" w:hAnsi="Calibri"/>
          <w:sz w:val="22"/>
          <w:szCs w:val="22"/>
        </w:rPr>
        <w:t xml:space="preserve">for a </w:t>
      </w:r>
      <w:r w:rsidR="003E4588" w:rsidRPr="00740362">
        <w:rPr>
          <w:rFonts w:ascii="Calibri" w:hAnsi="Calibri"/>
          <w:i/>
          <w:sz w:val="22"/>
          <w:szCs w:val="22"/>
        </w:rPr>
        <w:t>State Water Plan</w:t>
      </w:r>
      <w:r w:rsidR="0029191B" w:rsidRPr="00205D90">
        <w:rPr>
          <w:rFonts w:ascii="Calibri" w:hAnsi="Calibri"/>
          <w:sz w:val="22"/>
          <w:szCs w:val="22"/>
        </w:rPr>
        <w:t xml:space="preserve"> that recognizes the n</w:t>
      </w:r>
      <w:r w:rsidR="0067627E">
        <w:rPr>
          <w:rFonts w:ascii="Calibri" w:hAnsi="Calibri"/>
          <w:sz w:val="22"/>
          <w:szCs w:val="22"/>
        </w:rPr>
        <w:t>eed to protect long-term spring-</w:t>
      </w:r>
      <w:r w:rsidR="0029191B" w:rsidRPr="00205D90">
        <w:rPr>
          <w:rFonts w:ascii="Calibri" w:hAnsi="Calibri"/>
          <w:sz w:val="22"/>
          <w:szCs w:val="22"/>
        </w:rPr>
        <w:t>flow, healthy water catchment areas and sustained groundwater resources for current and future generations.</w:t>
      </w:r>
      <w:r w:rsidRPr="000B6C8C">
        <w:rPr>
          <w:rFonts w:ascii="Calibri" w:hAnsi="Calibri"/>
          <w:sz w:val="22"/>
          <w:szCs w:val="22"/>
        </w:rPr>
        <w:t xml:space="preserve"> </w:t>
      </w:r>
      <w:r w:rsidR="00740362">
        <w:rPr>
          <w:rFonts w:ascii="Calibri" w:hAnsi="Calibri"/>
          <w:sz w:val="22"/>
          <w:szCs w:val="22"/>
        </w:rPr>
        <w:t>My</w:t>
      </w:r>
      <w:r w:rsidR="00957DCD" w:rsidRPr="00205D90">
        <w:rPr>
          <w:rFonts w:ascii="Calibri" w:hAnsi="Calibri"/>
          <w:sz w:val="22"/>
          <w:szCs w:val="22"/>
        </w:rPr>
        <w:t xml:space="preserve"> comments include broad recommendations for the improvement of the regional planning process, specific policy commendations drawn from policies outlined in the </w:t>
      </w:r>
      <w:r w:rsidR="003E4588">
        <w:rPr>
          <w:rFonts w:ascii="Calibri" w:hAnsi="Calibri"/>
          <w:sz w:val="22"/>
          <w:szCs w:val="22"/>
        </w:rPr>
        <w:t xml:space="preserve">Hill Country </w:t>
      </w:r>
      <w:r w:rsidR="003E4588">
        <w:rPr>
          <w:rFonts w:ascii="Calibri" w:hAnsi="Calibri"/>
          <w:i/>
          <w:sz w:val="22"/>
          <w:szCs w:val="22"/>
        </w:rPr>
        <w:t>Regional Water Plans</w:t>
      </w:r>
      <w:r w:rsidR="00957DCD" w:rsidRPr="00205D90">
        <w:rPr>
          <w:rFonts w:ascii="Calibri" w:hAnsi="Calibri"/>
          <w:sz w:val="22"/>
          <w:szCs w:val="22"/>
        </w:rPr>
        <w:t xml:space="preserve">, recommendations for additional study and research, and comments on specific </w:t>
      </w:r>
      <w:r w:rsidR="003E4588">
        <w:rPr>
          <w:rFonts w:ascii="Calibri" w:hAnsi="Calibri"/>
          <w:sz w:val="22"/>
          <w:szCs w:val="22"/>
        </w:rPr>
        <w:t xml:space="preserve">Hill Country </w:t>
      </w:r>
      <w:r w:rsidR="00957DCD" w:rsidRPr="00205D90">
        <w:rPr>
          <w:rFonts w:ascii="Calibri" w:hAnsi="Calibri"/>
          <w:sz w:val="22"/>
          <w:szCs w:val="22"/>
        </w:rPr>
        <w:t xml:space="preserve">Water Management Strategies. </w:t>
      </w:r>
      <w:r w:rsidR="000E2F25">
        <w:rPr>
          <w:rFonts w:ascii="Calibri" w:hAnsi="Calibri"/>
          <w:sz w:val="22"/>
          <w:szCs w:val="22"/>
        </w:rPr>
        <w:t xml:space="preserve"> </w:t>
      </w:r>
      <w:r w:rsidR="00740362">
        <w:rPr>
          <w:rFonts w:ascii="Calibri" w:hAnsi="Calibri"/>
          <w:sz w:val="22"/>
          <w:szCs w:val="22"/>
        </w:rPr>
        <w:t>I recognize</w:t>
      </w:r>
      <w:r w:rsidR="000E2F25">
        <w:rPr>
          <w:rFonts w:ascii="Calibri" w:hAnsi="Calibri"/>
          <w:sz w:val="22"/>
          <w:szCs w:val="22"/>
        </w:rPr>
        <w:t xml:space="preserve"> that some of </w:t>
      </w:r>
      <w:r w:rsidR="00740362">
        <w:rPr>
          <w:rFonts w:ascii="Calibri" w:hAnsi="Calibri"/>
          <w:sz w:val="22"/>
          <w:szCs w:val="22"/>
        </w:rPr>
        <w:t>these</w:t>
      </w:r>
      <w:r w:rsidR="000E2F25">
        <w:rPr>
          <w:rFonts w:ascii="Calibri" w:hAnsi="Calibri"/>
          <w:sz w:val="22"/>
          <w:szCs w:val="22"/>
        </w:rPr>
        <w:t xml:space="preserve"> recommendations may require action by the Legislature and may not be</w:t>
      </w:r>
      <w:r w:rsidR="00740362">
        <w:rPr>
          <w:rFonts w:ascii="Calibri" w:hAnsi="Calibri"/>
          <w:sz w:val="22"/>
          <w:szCs w:val="22"/>
        </w:rPr>
        <w:t xml:space="preserve"> the sole responsibility of the</w:t>
      </w:r>
      <w:r w:rsidR="000E2F25">
        <w:rPr>
          <w:rFonts w:ascii="Calibri" w:hAnsi="Calibri"/>
          <w:sz w:val="22"/>
          <w:szCs w:val="22"/>
        </w:rPr>
        <w:t xml:space="preserve"> </w:t>
      </w:r>
      <w:r w:rsidR="00740362">
        <w:rPr>
          <w:rFonts w:ascii="Calibri" w:hAnsi="Calibri"/>
          <w:sz w:val="22"/>
          <w:szCs w:val="22"/>
        </w:rPr>
        <w:t>Texas Water Development Board (TWDB)</w:t>
      </w:r>
      <w:r w:rsidR="000E2F25">
        <w:rPr>
          <w:rFonts w:ascii="Calibri" w:hAnsi="Calibri"/>
          <w:sz w:val="22"/>
          <w:szCs w:val="22"/>
        </w:rPr>
        <w:t>; however, t</w:t>
      </w:r>
      <w:r w:rsidR="00740362">
        <w:rPr>
          <w:rFonts w:ascii="Calibri" w:hAnsi="Calibri"/>
          <w:sz w:val="22"/>
          <w:szCs w:val="22"/>
        </w:rPr>
        <w:t xml:space="preserve">he TWDB </w:t>
      </w:r>
      <w:r w:rsidR="000E2F25">
        <w:rPr>
          <w:rFonts w:ascii="Calibri" w:hAnsi="Calibri"/>
          <w:sz w:val="22"/>
          <w:szCs w:val="22"/>
        </w:rPr>
        <w:t xml:space="preserve">should press for the incorporation of these recommended </w:t>
      </w:r>
      <w:r w:rsidR="009D3D0B">
        <w:rPr>
          <w:rFonts w:ascii="Calibri" w:hAnsi="Calibri"/>
          <w:sz w:val="22"/>
          <w:szCs w:val="22"/>
        </w:rPr>
        <w:t>concepts,</w:t>
      </w:r>
      <w:r w:rsidR="000E2F25">
        <w:rPr>
          <w:rFonts w:ascii="Calibri" w:hAnsi="Calibri"/>
          <w:sz w:val="22"/>
          <w:szCs w:val="22"/>
        </w:rPr>
        <w:t xml:space="preserve"> as they are able.</w:t>
      </w:r>
    </w:p>
    <w:p w14:paraId="54B17C25" w14:textId="77777777" w:rsidR="004A3F82" w:rsidRPr="000B6C8C" w:rsidRDefault="004A3F82" w:rsidP="000B6C8C">
      <w:pPr>
        <w:pStyle w:val="ListParagraph"/>
        <w:ind w:left="0"/>
        <w:rPr>
          <w:rFonts w:ascii="Calibri" w:hAnsi="Calibri"/>
          <w:sz w:val="22"/>
          <w:szCs w:val="22"/>
        </w:rPr>
      </w:pPr>
    </w:p>
    <w:p w14:paraId="37F46FA2" w14:textId="73E294EB" w:rsidR="004008ED" w:rsidRPr="000B6C8C" w:rsidRDefault="004C01C0" w:rsidP="000B6C8C">
      <w:pPr>
        <w:pStyle w:val="ListParagraph"/>
        <w:ind w:left="0"/>
        <w:rPr>
          <w:rFonts w:ascii="Calibri" w:hAnsi="Calibri"/>
          <w:b/>
          <w:sz w:val="22"/>
          <w:szCs w:val="22"/>
          <w:u w:val="single"/>
        </w:rPr>
      </w:pPr>
      <w:r>
        <w:rPr>
          <w:rFonts w:ascii="Calibri" w:hAnsi="Calibri"/>
          <w:b/>
          <w:sz w:val="22"/>
          <w:szCs w:val="22"/>
          <w:u w:val="single"/>
        </w:rPr>
        <w:t>Broad</w:t>
      </w:r>
      <w:r w:rsidR="005206D9">
        <w:rPr>
          <w:rFonts w:ascii="Calibri" w:hAnsi="Calibri"/>
          <w:b/>
          <w:sz w:val="22"/>
          <w:szCs w:val="22"/>
          <w:u w:val="single"/>
        </w:rPr>
        <w:t xml:space="preserve"> </w:t>
      </w:r>
      <w:r w:rsidR="0029191B" w:rsidRPr="005B6BA4">
        <w:rPr>
          <w:rFonts w:ascii="Calibri" w:hAnsi="Calibri"/>
          <w:b/>
          <w:sz w:val="22"/>
          <w:szCs w:val="22"/>
          <w:u w:val="single"/>
        </w:rPr>
        <w:t>R</w:t>
      </w:r>
      <w:r w:rsidR="004008ED" w:rsidRPr="000B6C8C">
        <w:rPr>
          <w:rFonts w:ascii="Calibri" w:hAnsi="Calibri"/>
          <w:b/>
          <w:sz w:val="22"/>
          <w:szCs w:val="22"/>
          <w:u w:val="single"/>
        </w:rPr>
        <w:t>ecommendations:</w:t>
      </w:r>
      <w:r w:rsidR="004008ED" w:rsidRPr="000B6C8C">
        <w:rPr>
          <w:rFonts w:ascii="Calibri" w:hAnsi="Calibri"/>
          <w:b/>
          <w:sz w:val="22"/>
          <w:szCs w:val="22"/>
        </w:rPr>
        <w:t xml:space="preserve"> </w:t>
      </w:r>
      <w:r w:rsidR="00205D90" w:rsidRPr="005B6BA4">
        <w:rPr>
          <w:rFonts w:ascii="Calibri" w:hAnsi="Calibri"/>
          <w:sz w:val="22"/>
          <w:szCs w:val="22"/>
        </w:rPr>
        <w:t xml:space="preserve">Only by constantly seeking improvements to the regional water planning process can we ensure that </w:t>
      </w:r>
      <w:r w:rsidR="0029461D">
        <w:rPr>
          <w:rFonts w:ascii="Calibri" w:hAnsi="Calibri"/>
          <w:sz w:val="22"/>
          <w:szCs w:val="22"/>
        </w:rPr>
        <w:t>the</w:t>
      </w:r>
      <w:r w:rsidR="00205D90" w:rsidRPr="005B6BA4">
        <w:rPr>
          <w:rFonts w:ascii="Calibri" w:hAnsi="Calibri"/>
          <w:sz w:val="22"/>
          <w:szCs w:val="22"/>
        </w:rPr>
        <w:t xml:space="preserve"> </w:t>
      </w:r>
      <w:r w:rsidR="0029461D" w:rsidRPr="00740362">
        <w:rPr>
          <w:rFonts w:ascii="Calibri" w:hAnsi="Calibri"/>
          <w:i/>
          <w:sz w:val="22"/>
          <w:szCs w:val="22"/>
        </w:rPr>
        <w:t>State</w:t>
      </w:r>
      <w:r w:rsidR="00205D90" w:rsidRPr="00740362">
        <w:rPr>
          <w:rFonts w:ascii="Calibri" w:hAnsi="Calibri"/>
          <w:i/>
          <w:sz w:val="22"/>
          <w:szCs w:val="22"/>
        </w:rPr>
        <w:t xml:space="preserve"> Water Plan</w:t>
      </w:r>
      <w:r w:rsidR="00205D90" w:rsidRPr="005B6BA4">
        <w:rPr>
          <w:rFonts w:ascii="Calibri" w:hAnsi="Calibri"/>
          <w:sz w:val="22"/>
          <w:szCs w:val="22"/>
        </w:rPr>
        <w:t xml:space="preserve"> continues to improve in its ability to ensure water supply for future generations. </w:t>
      </w:r>
    </w:p>
    <w:p w14:paraId="376B6BAD" w14:textId="77777777" w:rsidR="004008ED" w:rsidRPr="000B6C8C" w:rsidRDefault="004008ED" w:rsidP="000B6C8C">
      <w:pPr>
        <w:pStyle w:val="ListParagraph"/>
        <w:ind w:left="0"/>
        <w:rPr>
          <w:rFonts w:ascii="Calibri" w:hAnsi="Calibri"/>
          <w:sz w:val="22"/>
          <w:szCs w:val="22"/>
          <w:u w:val="single"/>
        </w:rPr>
      </w:pPr>
    </w:p>
    <w:p w14:paraId="2F0E8CD0" w14:textId="7FCE2431" w:rsidR="004008ED" w:rsidRDefault="004008ED" w:rsidP="000B6C8C">
      <w:pPr>
        <w:pStyle w:val="ListParagraph"/>
        <w:numPr>
          <w:ilvl w:val="0"/>
          <w:numId w:val="4"/>
        </w:numPr>
        <w:rPr>
          <w:rFonts w:ascii="Calibri" w:hAnsi="Calibri"/>
          <w:i/>
          <w:sz w:val="22"/>
          <w:szCs w:val="22"/>
        </w:rPr>
      </w:pPr>
      <w:r w:rsidRPr="000B6C8C">
        <w:rPr>
          <w:rFonts w:ascii="Calibri" w:hAnsi="Calibri"/>
          <w:sz w:val="22"/>
          <w:szCs w:val="22"/>
        </w:rPr>
        <w:t xml:space="preserve">In order to provide </w:t>
      </w:r>
      <w:r w:rsidR="0029461D">
        <w:rPr>
          <w:rFonts w:ascii="Calibri" w:hAnsi="Calibri"/>
          <w:sz w:val="22"/>
          <w:szCs w:val="22"/>
        </w:rPr>
        <w:t xml:space="preserve">water </w:t>
      </w:r>
      <w:r w:rsidRPr="000B6C8C">
        <w:rPr>
          <w:rFonts w:ascii="Calibri" w:hAnsi="Calibri"/>
          <w:sz w:val="22"/>
          <w:szCs w:val="22"/>
        </w:rPr>
        <w:t xml:space="preserve">for future generations, </w:t>
      </w:r>
      <w:r w:rsidR="00740362">
        <w:rPr>
          <w:rFonts w:ascii="Calibri" w:hAnsi="Calibri"/>
          <w:sz w:val="22"/>
          <w:szCs w:val="22"/>
        </w:rPr>
        <w:t>I recommend that the TWDB</w:t>
      </w:r>
      <w:r w:rsidRPr="000B6C8C">
        <w:rPr>
          <w:rFonts w:ascii="Calibri" w:hAnsi="Calibri"/>
          <w:sz w:val="22"/>
          <w:szCs w:val="22"/>
        </w:rPr>
        <w:t xml:space="preserve"> adopt and apply a set of </w:t>
      </w:r>
      <w:r w:rsidRPr="000B6C8C">
        <w:rPr>
          <w:rFonts w:ascii="Calibri" w:hAnsi="Calibri"/>
          <w:b/>
          <w:sz w:val="22"/>
          <w:szCs w:val="22"/>
        </w:rPr>
        <w:t>guiding principles</w:t>
      </w:r>
      <w:r w:rsidRPr="000B6C8C">
        <w:rPr>
          <w:rFonts w:ascii="Calibri" w:hAnsi="Calibri"/>
          <w:sz w:val="22"/>
          <w:szCs w:val="22"/>
        </w:rPr>
        <w:t xml:space="preserve"> that will serve as a blueprint for long-term water sustainability. </w:t>
      </w:r>
      <w:r w:rsidR="0029461D">
        <w:rPr>
          <w:rFonts w:ascii="Calibri" w:hAnsi="Calibri"/>
          <w:sz w:val="22"/>
          <w:szCs w:val="22"/>
        </w:rPr>
        <w:t xml:space="preserve">For example: </w:t>
      </w:r>
      <w:r w:rsidRPr="005206D9">
        <w:rPr>
          <w:rFonts w:ascii="Calibri" w:hAnsi="Calibri"/>
          <w:i/>
          <w:sz w:val="22"/>
          <w:szCs w:val="22"/>
        </w:rPr>
        <w:t>The economy and land values of Texas depend on meeting its water needs in a way that does no harm to rivers, streams, springs, and aquifers.</w:t>
      </w:r>
    </w:p>
    <w:p w14:paraId="6D9B390D" w14:textId="77777777" w:rsidR="002B5016" w:rsidRPr="002B5016" w:rsidRDefault="002B5016" w:rsidP="002B5016">
      <w:pPr>
        <w:rPr>
          <w:rFonts w:ascii="Calibri" w:hAnsi="Calibri"/>
          <w:sz w:val="22"/>
          <w:szCs w:val="22"/>
        </w:rPr>
      </w:pPr>
    </w:p>
    <w:p w14:paraId="3BFFF4B8" w14:textId="51609EAC" w:rsidR="004008ED" w:rsidRDefault="00DF603C" w:rsidP="00DF603C">
      <w:pPr>
        <w:pStyle w:val="ListParagraph"/>
        <w:numPr>
          <w:ilvl w:val="0"/>
          <w:numId w:val="4"/>
        </w:numPr>
        <w:rPr>
          <w:rFonts w:ascii="Calibri" w:hAnsi="Calibri"/>
          <w:sz w:val="22"/>
          <w:szCs w:val="22"/>
        </w:rPr>
      </w:pPr>
      <w:r>
        <w:rPr>
          <w:rFonts w:ascii="Calibri" w:hAnsi="Calibri"/>
          <w:sz w:val="22"/>
          <w:szCs w:val="22"/>
        </w:rPr>
        <w:t xml:space="preserve">Considering the challenge and cost of providing surging numbers of new water customers with finite water supplies, </w:t>
      </w:r>
      <w:r w:rsidR="0029461D">
        <w:rPr>
          <w:rFonts w:ascii="Calibri" w:hAnsi="Calibri"/>
          <w:sz w:val="22"/>
          <w:szCs w:val="22"/>
        </w:rPr>
        <w:t>outdated</w:t>
      </w:r>
      <w:r w:rsidR="005206D9">
        <w:rPr>
          <w:rFonts w:ascii="Calibri" w:hAnsi="Calibri"/>
          <w:sz w:val="22"/>
          <w:szCs w:val="22"/>
        </w:rPr>
        <w:t xml:space="preserve"> </w:t>
      </w:r>
      <w:r w:rsidR="004008ED" w:rsidRPr="000B6C8C">
        <w:rPr>
          <w:rFonts w:ascii="Calibri" w:hAnsi="Calibri"/>
          <w:sz w:val="22"/>
          <w:szCs w:val="22"/>
        </w:rPr>
        <w:t>infrastructure</w:t>
      </w:r>
      <w:r w:rsidR="0029191B" w:rsidRPr="00205D90">
        <w:rPr>
          <w:rFonts w:ascii="Calibri" w:hAnsi="Calibri"/>
          <w:sz w:val="22"/>
          <w:szCs w:val="22"/>
        </w:rPr>
        <w:t>-</w:t>
      </w:r>
      <w:r w:rsidR="004008ED" w:rsidRPr="000B6C8C">
        <w:rPr>
          <w:rFonts w:ascii="Calibri" w:hAnsi="Calibri"/>
          <w:sz w:val="22"/>
          <w:szCs w:val="22"/>
        </w:rPr>
        <w:t>intensive water management s</w:t>
      </w:r>
      <w:r w:rsidR="0029461D">
        <w:rPr>
          <w:rFonts w:ascii="Calibri" w:hAnsi="Calibri"/>
          <w:sz w:val="22"/>
          <w:szCs w:val="22"/>
        </w:rPr>
        <w:t>trategies</w:t>
      </w:r>
      <w:r w:rsidR="004008ED" w:rsidRPr="000B6C8C">
        <w:rPr>
          <w:rFonts w:ascii="Calibri" w:hAnsi="Calibri"/>
          <w:sz w:val="22"/>
          <w:szCs w:val="22"/>
        </w:rPr>
        <w:t xml:space="preserve"> need to be minimized in favor of</w:t>
      </w:r>
      <w:r w:rsidR="0029191B" w:rsidRPr="00205D90">
        <w:rPr>
          <w:rFonts w:ascii="Calibri" w:hAnsi="Calibri"/>
          <w:sz w:val="22"/>
          <w:szCs w:val="22"/>
        </w:rPr>
        <w:t xml:space="preserve"> innovative</w:t>
      </w:r>
      <w:r w:rsidR="004008ED" w:rsidRPr="000B6C8C">
        <w:rPr>
          <w:rFonts w:ascii="Calibri" w:hAnsi="Calibri"/>
          <w:sz w:val="22"/>
          <w:szCs w:val="22"/>
        </w:rPr>
        <w:t xml:space="preserve"> localized modern </w:t>
      </w:r>
      <w:r w:rsidR="004008ED" w:rsidRPr="000B6C8C">
        <w:rPr>
          <w:rFonts w:ascii="Calibri" w:hAnsi="Calibri"/>
          <w:b/>
          <w:i/>
          <w:sz w:val="22"/>
          <w:szCs w:val="22"/>
        </w:rPr>
        <w:t>water neutral</w:t>
      </w:r>
      <w:r w:rsidR="004008ED" w:rsidRPr="000B6C8C">
        <w:rPr>
          <w:rFonts w:ascii="Calibri" w:hAnsi="Calibri"/>
          <w:b/>
          <w:sz w:val="22"/>
          <w:szCs w:val="22"/>
        </w:rPr>
        <w:t xml:space="preserve"> solutions</w:t>
      </w:r>
      <w:r w:rsidR="0029191B" w:rsidRPr="00205D90">
        <w:rPr>
          <w:rFonts w:ascii="Calibri" w:hAnsi="Calibri"/>
          <w:b/>
          <w:sz w:val="22"/>
          <w:szCs w:val="22"/>
        </w:rPr>
        <w:t xml:space="preserve"> </w:t>
      </w:r>
      <w:r w:rsidR="0029191B" w:rsidRPr="00205D90">
        <w:rPr>
          <w:rFonts w:ascii="Calibri" w:hAnsi="Calibri"/>
          <w:sz w:val="22"/>
          <w:szCs w:val="22"/>
        </w:rPr>
        <w:t>that have been proven around the country</w:t>
      </w:r>
      <w:r w:rsidR="004008ED" w:rsidRPr="000B6C8C">
        <w:rPr>
          <w:rFonts w:ascii="Calibri" w:hAnsi="Calibri"/>
          <w:sz w:val="22"/>
          <w:szCs w:val="22"/>
        </w:rPr>
        <w:t xml:space="preserve">. </w:t>
      </w:r>
      <w:r w:rsidR="00BD335B">
        <w:rPr>
          <w:rFonts w:ascii="Calibri" w:hAnsi="Calibri"/>
          <w:sz w:val="22"/>
          <w:szCs w:val="22"/>
        </w:rPr>
        <w:t xml:space="preserve">The </w:t>
      </w:r>
      <w:r w:rsidR="00740362">
        <w:rPr>
          <w:rFonts w:ascii="Calibri" w:hAnsi="Calibri"/>
          <w:sz w:val="22"/>
          <w:szCs w:val="22"/>
        </w:rPr>
        <w:t>TWDB</w:t>
      </w:r>
      <w:r w:rsidR="00BD335B">
        <w:rPr>
          <w:rFonts w:ascii="Calibri" w:hAnsi="Calibri"/>
          <w:sz w:val="22"/>
          <w:szCs w:val="22"/>
        </w:rPr>
        <w:t xml:space="preserve"> should </w:t>
      </w:r>
      <w:r w:rsidR="0029461D">
        <w:rPr>
          <w:rFonts w:ascii="Calibri" w:hAnsi="Calibri"/>
          <w:sz w:val="22"/>
          <w:szCs w:val="22"/>
        </w:rPr>
        <w:t>prioritize and encourage decentralized systems and new technologies that</w:t>
      </w:r>
      <w:r>
        <w:rPr>
          <w:rFonts w:ascii="Calibri" w:hAnsi="Calibri"/>
          <w:sz w:val="22"/>
          <w:szCs w:val="22"/>
        </w:rPr>
        <w:t xml:space="preserve"> capture,</w:t>
      </w:r>
      <w:r w:rsidR="0029461D">
        <w:rPr>
          <w:rFonts w:ascii="Calibri" w:hAnsi="Calibri"/>
          <w:sz w:val="22"/>
          <w:szCs w:val="22"/>
        </w:rPr>
        <w:t xml:space="preserve"> use</w:t>
      </w:r>
      <w:r>
        <w:rPr>
          <w:rFonts w:ascii="Calibri" w:hAnsi="Calibri"/>
          <w:sz w:val="22"/>
          <w:szCs w:val="22"/>
        </w:rPr>
        <w:t>,</w:t>
      </w:r>
      <w:r w:rsidR="0029461D">
        <w:rPr>
          <w:rFonts w:ascii="Calibri" w:hAnsi="Calibri"/>
          <w:sz w:val="22"/>
          <w:szCs w:val="22"/>
        </w:rPr>
        <w:t xml:space="preserve"> and reuse water in place.</w:t>
      </w:r>
      <w:r w:rsidR="000E2F25">
        <w:rPr>
          <w:rFonts w:ascii="Calibri" w:hAnsi="Calibri"/>
          <w:sz w:val="22"/>
          <w:szCs w:val="22"/>
        </w:rPr>
        <w:t xml:space="preserve"> </w:t>
      </w:r>
      <w:r>
        <w:rPr>
          <w:rFonts w:ascii="Calibri" w:hAnsi="Calibri"/>
          <w:sz w:val="22"/>
          <w:szCs w:val="22"/>
        </w:rPr>
        <w:t xml:space="preserve">Where this is not practicable, priority should be given to </w:t>
      </w:r>
      <w:r w:rsidRPr="00DF603C">
        <w:rPr>
          <w:rFonts w:ascii="Calibri" w:hAnsi="Calibri"/>
          <w:sz w:val="22"/>
          <w:szCs w:val="22"/>
        </w:rPr>
        <w:t xml:space="preserve">a water neutral growth policy </w:t>
      </w:r>
      <w:r>
        <w:rPr>
          <w:rFonts w:ascii="Calibri" w:hAnsi="Calibri"/>
          <w:sz w:val="22"/>
          <w:szCs w:val="22"/>
        </w:rPr>
        <w:t>that</w:t>
      </w:r>
      <w:r w:rsidRPr="00DF603C">
        <w:rPr>
          <w:rFonts w:ascii="Calibri" w:hAnsi="Calibri"/>
          <w:sz w:val="22"/>
          <w:szCs w:val="22"/>
        </w:rPr>
        <w:t xml:space="preserve"> require</w:t>
      </w:r>
      <w:r>
        <w:rPr>
          <w:rFonts w:ascii="Calibri" w:hAnsi="Calibri"/>
          <w:sz w:val="22"/>
          <w:szCs w:val="22"/>
        </w:rPr>
        <w:t>s</w:t>
      </w:r>
      <w:r w:rsidRPr="00DF603C">
        <w:rPr>
          <w:rFonts w:ascii="Calibri" w:hAnsi="Calibri"/>
          <w:sz w:val="22"/>
          <w:szCs w:val="22"/>
        </w:rPr>
        <w:t xml:space="preserve"> offsetting the projected water demand of new development with water effic</w:t>
      </w:r>
      <w:r w:rsidR="00740362">
        <w:rPr>
          <w:rFonts w:ascii="Calibri" w:hAnsi="Calibri"/>
          <w:sz w:val="22"/>
          <w:szCs w:val="22"/>
        </w:rPr>
        <w:t>iency measures to create a “Net-</w:t>
      </w:r>
      <w:r w:rsidRPr="00DF603C">
        <w:rPr>
          <w:rFonts w:ascii="Calibri" w:hAnsi="Calibri"/>
          <w:sz w:val="22"/>
          <w:szCs w:val="22"/>
        </w:rPr>
        <w:t>Zero” or neutral impact on overall service area demands</w:t>
      </w:r>
      <w:r>
        <w:rPr>
          <w:rFonts w:ascii="Calibri" w:hAnsi="Calibri"/>
          <w:sz w:val="22"/>
          <w:szCs w:val="22"/>
        </w:rPr>
        <w:t>.</w:t>
      </w:r>
      <w:r w:rsidRPr="00DF603C">
        <w:rPr>
          <w:rFonts w:ascii="Calibri" w:hAnsi="Calibri"/>
          <w:sz w:val="22"/>
          <w:szCs w:val="22"/>
        </w:rPr>
        <w:t xml:space="preserve"> </w:t>
      </w:r>
    </w:p>
    <w:p w14:paraId="3E1F7082" w14:textId="77777777" w:rsidR="00DF603C" w:rsidRPr="00DF603C" w:rsidRDefault="00DF603C" w:rsidP="00DF603C">
      <w:pPr>
        <w:pStyle w:val="ListParagraph"/>
        <w:rPr>
          <w:rFonts w:ascii="Calibri" w:hAnsi="Calibri"/>
          <w:sz w:val="22"/>
          <w:szCs w:val="22"/>
        </w:rPr>
      </w:pPr>
    </w:p>
    <w:p w14:paraId="655C14E0" w14:textId="61DF54B1" w:rsidR="004008ED" w:rsidRPr="000B6C8C" w:rsidRDefault="0029191B" w:rsidP="000B6C8C">
      <w:pPr>
        <w:pStyle w:val="ListParagraph"/>
        <w:numPr>
          <w:ilvl w:val="0"/>
          <w:numId w:val="4"/>
        </w:numPr>
        <w:rPr>
          <w:rFonts w:ascii="Calibri" w:hAnsi="Calibri"/>
          <w:sz w:val="22"/>
          <w:szCs w:val="22"/>
        </w:rPr>
      </w:pPr>
      <w:r w:rsidRPr="00205D90">
        <w:rPr>
          <w:rFonts w:ascii="Calibri" w:hAnsi="Calibri"/>
          <w:sz w:val="22"/>
          <w:szCs w:val="22"/>
        </w:rPr>
        <w:t xml:space="preserve">Additional definition is needed for Water Management Strategies (WMS). </w:t>
      </w:r>
      <w:r w:rsidR="004008ED" w:rsidRPr="000B6C8C">
        <w:rPr>
          <w:rFonts w:ascii="Calibri" w:hAnsi="Calibri"/>
          <w:sz w:val="22"/>
          <w:szCs w:val="22"/>
        </w:rPr>
        <w:t xml:space="preserve">The Regional and </w:t>
      </w:r>
      <w:r w:rsidR="004008ED" w:rsidRPr="003E4588">
        <w:rPr>
          <w:rFonts w:ascii="Calibri" w:hAnsi="Calibri"/>
          <w:i/>
          <w:sz w:val="22"/>
          <w:szCs w:val="22"/>
        </w:rPr>
        <w:t>State Water Plan</w:t>
      </w:r>
      <w:r w:rsidR="004008ED" w:rsidRPr="000B6C8C">
        <w:rPr>
          <w:rFonts w:ascii="Calibri" w:hAnsi="Calibri"/>
          <w:sz w:val="22"/>
          <w:szCs w:val="22"/>
        </w:rPr>
        <w:t xml:space="preserve"> is being criticized as less a planning document and more a </w:t>
      </w:r>
      <w:r w:rsidR="004008ED" w:rsidRPr="000B6C8C">
        <w:rPr>
          <w:rFonts w:ascii="Calibri" w:hAnsi="Calibri"/>
          <w:b/>
          <w:sz w:val="22"/>
          <w:szCs w:val="22"/>
        </w:rPr>
        <w:t>‘wish list’</w:t>
      </w:r>
      <w:r w:rsidR="004008ED" w:rsidRPr="000B6C8C">
        <w:rPr>
          <w:rFonts w:ascii="Calibri" w:hAnsi="Calibri"/>
          <w:sz w:val="22"/>
          <w:szCs w:val="22"/>
        </w:rPr>
        <w:t xml:space="preserve"> beset with duplicative and expensive over-planning. </w:t>
      </w:r>
      <w:r w:rsidR="00C20636">
        <w:rPr>
          <w:rFonts w:ascii="Calibri" w:hAnsi="Calibri"/>
          <w:sz w:val="22"/>
          <w:szCs w:val="22"/>
        </w:rPr>
        <w:t xml:space="preserve">In </w:t>
      </w:r>
      <w:r w:rsidR="009D3D0B">
        <w:rPr>
          <w:rFonts w:ascii="Calibri" w:hAnsi="Calibri"/>
          <w:sz w:val="22"/>
          <w:szCs w:val="22"/>
        </w:rPr>
        <w:t>2013,</w:t>
      </w:r>
      <w:r w:rsidR="00C20636">
        <w:rPr>
          <w:rFonts w:ascii="Calibri" w:hAnsi="Calibri"/>
          <w:sz w:val="22"/>
          <w:szCs w:val="22"/>
        </w:rPr>
        <w:t xml:space="preserve"> the Texas Legislature provided for requirements that WMS be prioritized in order to better manage the growing list of strategies. </w:t>
      </w:r>
      <w:r w:rsidRPr="00205D90">
        <w:rPr>
          <w:rFonts w:ascii="Calibri" w:hAnsi="Calibri"/>
          <w:sz w:val="22"/>
          <w:szCs w:val="22"/>
        </w:rPr>
        <w:t>Better definition of WMS categories</w:t>
      </w:r>
      <w:r w:rsidR="00C20636">
        <w:rPr>
          <w:rFonts w:ascii="Calibri" w:hAnsi="Calibri"/>
          <w:sz w:val="22"/>
          <w:szCs w:val="22"/>
        </w:rPr>
        <w:t xml:space="preserve"> and vigorous prioritization</w:t>
      </w:r>
      <w:r w:rsidRPr="00205D90">
        <w:rPr>
          <w:rFonts w:ascii="Calibri" w:hAnsi="Calibri"/>
          <w:sz w:val="22"/>
          <w:szCs w:val="22"/>
        </w:rPr>
        <w:t xml:space="preserve"> will</w:t>
      </w:r>
      <w:r w:rsidR="00C20636">
        <w:rPr>
          <w:rFonts w:ascii="Calibri" w:hAnsi="Calibri"/>
          <w:sz w:val="22"/>
          <w:szCs w:val="22"/>
        </w:rPr>
        <w:t xml:space="preserve"> help</w:t>
      </w:r>
      <w:r w:rsidRPr="00205D90">
        <w:rPr>
          <w:rFonts w:ascii="Calibri" w:hAnsi="Calibri"/>
          <w:sz w:val="22"/>
          <w:szCs w:val="22"/>
        </w:rPr>
        <w:t xml:space="preserve"> control the redundant and exceedingly lengthy lists</w:t>
      </w:r>
      <w:r w:rsidR="004008ED" w:rsidRPr="000B6C8C">
        <w:rPr>
          <w:rFonts w:ascii="Calibri" w:hAnsi="Calibri"/>
          <w:sz w:val="22"/>
          <w:szCs w:val="22"/>
        </w:rPr>
        <w:t xml:space="preserve">. </w:t>
      </w:r>
    </w:p>
    <w:p w14:paraId="1899D402" w14:textId="77777777" w:rsidR="004008ED" w:rsidRPr="000B6C8C" w:rsidRDefault="004008ED" w:rsidP="000B6C8C">
      <w:pPr>
        <w:pStyle w:val="ListParagraph"/>
        <w:ind w:left="0"/>
        <w:rPr>
          <w:rFonts w:ascii="Calibri" w:hAnsi="Calibri"/>
          <w:color w:val="FF0000"/>
          <w:sz w:val="22"/>
          <w:szCs w:val="22"/>
        </w:rPr>
      </w:pPr>
    </w:p>
    <w:p w14:paraId="60670327" w14:textId="5481B234" w:rsidR="004008ED" w:rsidRPr="000B6C8C" w:rsidRDefault="004008ED" w:rsidP="000B6C8C">
      <w:pPr>
        <w:pStyle w:val="ListParagraph"/>
        <w:numPr>
          <w:ilvl w:val="0"/>
          <w:numId w:val="4"/>
        </w:numPr>
        <w:rPr>
          <w:rFonts w:ascii="Calibri" w:hAnsi="Calibri"/>
          <w:sz w:val="22"/>
          <w:szCs w:val="22"/>
        </w:rPr>
      </w:pPr>
      <w:r w:rsidRPr="000B6C8C">
        <w:rPr>
          <w:rFonts w:ascii="Calibri" w:hAnsi="Calibri"/>
          <w:sz w:val="22"/>
          <w:szCs w:val="22"/>
        </w:rPr>
        <w:t xml:space="preserve">The two-tier system of </w:t>
      </w:r>
      <w:r w:rsidRPr="000B6C8C">
        <w:rPr>
          <w:rFonts w:ascii="Calibri" w:hAnsi="Calibri"/>
          <w:b/>
          <w:sz w:val="22"/>
          <w:szCs w:val="22"/>
        </w:rPr>
        <w:t>WMS categorization needs to be revisited</w:t>
      </w:r>
      <w:r w:rsidRPr="000B6C8C">
        <w:rPr>
          <w:rFonts w:ascii="Calibri" w:hAnsi="Calibri"/>
          <w:sz w:val="22"/>
          <w:szCs w:val="22"/>
        </w:rPr>
        <w:t xml:space="preserve"> and strengthened in such a way that </w:t>
      </w:r>
      <w:r w:rsidRPr="000B6C8C">
        <w:rPr>
          <w:rFonts w:ascii="Calibri" w:hAnsi="Calibri"/>
          <w:i/>
          <w:sz w:val="22"/>
          <w:szCs w:val="22"/>
        </w:rPr>
        <w:t>Recommended Strategies</w:t>
      </w:r>
      <w:r w:rsidRPr="000B6C8C">
        <w:rPr>
          <w:rFonts w:ascii="Calibri" w:hAnsi="Calibri"/>
          <w:sz w:val="22"/>
          <w:szCs w:val="22"/>
        </w:rPr>
        <w:t xml:space="preserve"> promote healthy sustainable watersheds, fulfill </w:t>
      </w:r>
      <w:r w:rsidRPr="000B6C8C">
        <w:rPr>
          <w:rFonts w:ascii="Calibri" w:hAnsi="Calibri"/>
          <w:sz w:val="22"/>
          <w:szCs w:val="22"/>
          <w:u w:val="single"/>
        </w:rPr>
        <w:t>all</w:t>
      </w:r>
      <w:r w:rsidRPr="000B6C8C">
        <w:rPr>
          <w:rFonts w:ascii="Calibri" w:hAnsi="Calibri"/>
          <w:sz w:val="22"/>
          <w:szCs w:val="22"/>
        </w:rPr>
        <w:t xml:space="preserve"> of the TWDB’s minimum </w:t>
      </w:r>
      <w:r w:rsidR="00C20636">
        <w:rPr>
          <w:rFonts w:ascii="Calibri" w:hAnsi="Calibri"/>
          <w:sz w:val="22"/>
          <w:szCs w:val="22"/>
        </w:rPr>
        <w:t xml:space="preserve">prioritization </w:t>
      </w:r>
      <w:r w:rsidRPr="000B6C8C">
        <w:rPr>
          <w:rFonts w:ascii="Calibri" w:hAnsi="Calibri"/>
          <w:sz w:val="22"/>
          <w:szCs w:val="22"/>
        </w:rPr>
        <w:t xml:space="preserve">criteria, and are not duplicated by a similar strategy that would fulfill the same need. The </w:t>
      </w:r>
      <w:r w:rsidRPr="000B6C8C">
        <w:rPr>
          <w:rFonts w:ascii="Calibri" w:hAnsi="Calibri"/>
          <w:i/>
          <w:sz w:val="22"/>
          <w:szCs w:val="22"/>
        </w:rPr>
        <w:t>Alternate Strategy</w:t>
      </w:r>
      <w:r w:rsidRPr="000B6C8C">
        <w:rPr>
          <w:rFonts w:ascii="Calibri" w:hAnsi="Calibri"/>
          <w:sz w:val="22"/>
          <w:szCs w:val="22"/>
        </w:rPr>
        <w:t xml:space="preserve"> category should be reserved for those strategies that are duplicate or do not fulfill the TWDB’s minimum criteria.</w:t>
      </w:r>
    </w:p>
    <w:p w14:paraId="6AF0D25F" w14:textId="77777777" w:rsidR="004008ED" w:rsidRPr="000B6C8C" w:rsidRDefault="004008ED" w:rsidP="000B6C8C">
      <w:pPr>
        <w:pStyle w:val="ListParagraph"/>
        <w:ind w:left="0"/>
        <w:rPr>
          <w:rFonts w:ascii="Calibri" w:hAnsi="Calibri"/>
          <w:color w:val="FF0000"/>
          <w:sz w:val="22"/>
          <w:szCs w:val="22"/>
        </w:rPr>
      </w:pPr>
    </w:p>
    <w:p w14:paraId="33C3733C" w14:textId="21247CE8" w:rsidR="004008ED" w:rsidRPr="000B6C8C" w:rsidRDefault="004008ED" w:rsidP="000B6C8C">
      <w:pPr>
        <w:pStyle w:val="ListParagraph"/>
        <w:numPr>
          <w:ilvl w:val="0"/>
          <w:numId w:val="4"/>
        </w:numPr>
        <w:rPr>
          <w:rFonts w:ascii="Calibri" w:hAnsi="Calibri"/>
          <w:sz w:val="22"/>
          <w:szCs w:val="22"/>
        </w:rPr>
      </w:pPr>
      <w:r w:rsidRPr="000B6C8C">
        <w:rPr>
          <w:rFonts w:ascii="Calibri" w:hAnsi="Calibri"/>
          <w:sz w:val="22"/>
          <w:szCs w:val="22"/>
        </w:rPr>
        <w:t xml:space="preserve">The RWPG </w:t>
      </w:r>
      <w:r w:rsidRPr="000B6C8C">
        <w:rPr>
          <w:rFonts w:ascii="Calibri" w:hAnsi="Calibri"/>
          <w:b/>
          <w:sz w:val="22"/>
          <w:szCs w:val="22"/>
        </w:rPr>
        <w:t>consulting firms</w:t>
      </w:r>
      <w:r w:rsidRPr="000B6C8C">
        <w:rPr>
          <w:rFonts w:ascii="Calibri" w:hAnsi="Calibri"/>
          <w:sz w:val="22"/>
          <w:szCs w:val="22"/>
        </w:rPr>
        <w:t xml:space="preserve"> are excellent, and provide a valuable service in the planning process. However, to avoid the perception or temptation of </w:t>
      </w:r>
      <w:r w:rsidR="008D0603">
        <w:rPr>
          <w:rFonts w:ascii="Calibri" w:hAnsi="Calibri"/>
          <w:b/>
          <w:sz w:val="22"/>
          <w:szCs w:val="22"/>
        </w:rPr>
        <w:t>conflict</w:t>
      </w:r>
      <w:r w:rsidRPr="000B6C8C">
        <w:rPr>
          <w:rFonts w:ascii="Calibri" w:hAnsi="Calibri"/>
          <w:b/>
          <w:sz w:val="22"/>
          <w:szCs w:val="22"/>
        </w:rPr>
        <w:t xml:space="preserve"> of interest</w:t>
      </w:r>
      <w:r w:rsidRPr="000B6C8C">
        <w:rPr>
          <w:rFonts w:ascii="Calibri" w:hAnsi="Calibri"/>
          <w:sz w:val="22"/>
          <w:szCs w:val="22"/>
        </w:rPr>
        <w:t xml:space="preserve">, the </w:t>
      </w:r>
      <w:r w:rsidR="00740362">
        <w:rPr>
          <w:rFonts w:ascii="Calibri" w:hAnsi="Calibri"/>
          <w:sz w:val="22"/>
          <w:szCs w:val="22"/>
        </w:rPr>
        <w:t>TWDB</w:t>
      </w:r>
      <w:r w:rsidR="00894766">
        <w:rPr>
          <w:rFonts w:ascii="Calibri" w:hAnsi="Calibri"/>
          <w:sz w:val="22"/>
          <w:szCs w:val="22"/>
        </w:rPr>
        <w:t>,</w:t>
      </w:r>
      <w:r w:rsidRPr="000B6C8C">
        <w:rPr>
          <w:rFonts w:ascii="Calibri" w:hAnsi="Calibri"/>
          <w:sz w:val="22"/>
          <w:szCs w:val="22"/>
        </w:rPr>
        <w:t xml:space="preserve"> like other agencies, should create and enact a conflict of interest policy. </w:t>
      </w:r>
    </w:p>
    <w:p w14:paraId="6C288DD9" w14:textId="77777777" w:rsidR="004008ED" w:rsidRPr="000B6C8C" w:rsidRDefault="004008ED" w:rsidP="000B6C8C">
      <w:pPr>
        <w:pStyle w:val="ListParagraph"/>
        <w:ind w:left="0"/>
        <w:rPr>
          <w:rFonts w:ascii="Calibri" w:hAnsi="Calibri"/>
          <w:sz w:val="22"/>
          <w:szCs w:val="22"/>
        </w:rPr>
      </w:pPr>
    </w:p>
    <w:p w14:paraId="6AD6C1DA" w14:textId="7E6A5959" w:rsidR="00CE1614" w:rsidRPr="000B6C8C" w:rsidRDefault="00957DCD" w:rsidP="000B6C8C">
      <w:pPr>
        <w:pStyle w:val="ListParagraph"/>
        <w:ind w:left="0"/>
        <w:rPr>
          <w:rFonts w:ascii="Calibri" w:hAnsi="Calibri"/>
          <w:sz w:val="22"/>
          <w:szCs w:val="22"/>
        </w:rPr>
      </w:pPr>
      <w:r w:rsidRPr="006C3BB8">
        <w:rPr>
          <w:rFonts w:ascii="Calibri" w:hAnsi="Calibri"/>
          <w:b/>
          <w:sz w:val="22"/>
          <w:szCs w:val="22"/>
          <w:u w:val="single"/>
        </w:rPr>
        <w:t>Specific Policy Recommendations:</w:t>
      </w:r>
      <w:r w:rsidRPr="00205D90">
        <w:rPr>
          <w:rFonts w:ascii="Calibri" w:hAnsi="Calibri"/>
          <w:sz w:val="22"/>
          <w:szCs w:val="22"/>
        </w:rPr>
        <w:t xml:space="preserve"> </w:t>
      </w:r>
      <w:r w:rsidR="00CE1614" w:rsidRPr="00205D90">
        <w:rPr>
          <w:rFonts w:ascii="Calibri" w:hAnsi="Calibri"/>
          <w:sz w:val="22"/>
          <w:szCs w:val="22"/>
        </w:rPr>
        <w:t xml:space="preserve">The </w:t>
      </w:r>
      <w:r w:rsidR="00740362" w:rsidRPr="00740362">
        <w:rPr>
          <w:rFonts w:ascii="Calibri" w:hAnsi="Calibri"/>
          <w:i/>
          <w:sz w:val="22"/>
          <w:szCs w:val="22"/>
        </w:rPr>
        <w:t>State Water Plan</w:t>
      </w:r>
      <w:r w:rsidR="00740362">
        <w:rPr>
          <w:rFonts w:ascii="Calibri" w:hAnsi="Calibri"/>
          <w:sz w:val="22"/>
          <w:szCs w:val="22"/>
        </w:rPr>
        <w:t xml:space="preserve"> has</w:t>
      </w:r>
      <w:r w:rsidR="00CE1614" w:rsidRPr="00205D90">
        <w:rPr>
          <w:rFonts w:ascii="Calibri" w:hAnsi="Calibri"/>
          <w:sz w:val="22"/>
          <w:szCs w:val="22"/>
        </w:rPr>
        <w:t xml:space="preserve"> numerous Specific Policy Recommendations that </w:t>
      </w:r>
      <w:r w:rsidR="00740362">
        <w:rPr>
          <w:rFonts w:ascii="Calibri" w:hAnsi="Calibri"/>
          <w:sz w:val="22"/>
          <w:szCs w:val="22"/>
        </w:rPr>
        <w:t>I support</w:t>
      </w:r>
      <w:r w:rsidR="00CE1614" w:rsidRPr="00205D90">
        <w:rPr>
          <w:rFonts w:ascii="Calibri" w:hAnsi="Calibri"/>
          <w:sz w:val="22"/>
          <w:szCs w:val="22"/>
        </w:rPr>
        <w:t xml:space="preserve">. </w:t>
      </w:r>
      <w:r w:rsidR="00740362">
        <w:rPr>
          <w:rFonts w:ascii="Calibri" w:hAnsi="Calibri"/>
          <w:sz w:val="22"/>
          <w:szCs w:val="22"/>
        </w:rPr>
        <w:t>I</w:t>
      </w:r>
      <w:r w:rsidR="00CE1614" w:rsidRPr="00205D90">
        <w:rPr>
          <w:rFonts w:ascii="Calibri" w:hAnsi="Calibri"/>
          <w:sz w:val="22"/>
          <w:szCs w:val="22"/>
        </w:rPr>
        <w:t xml:space="preserve"> would li</w:t>
      </w:r>
      <w:r w:rsidR="008D0603">
        <w:rPr>
          <w:rFonts w:ascii="Calibri" w:hAnsi="Calibri"/>
          <w:sz w:val="22"/>
          <w:szCs w:val="22"/>
        </w:rPr>
        <w:t xml:space="preserve">ke to commend the </w:t>
      </w:r>
      <w:r w:rsidR="00740362">
        <w:rPr>
          <w:rFonts w:ascii="Calibri" w:hAnsi="Calibri"/>
          <w:sz w:val="22"/>
          <w:szCs w:val="22"/>
        </w:rPr>
        <w:t>TWDB</w:t>
      </w:r>
      <w:r w:rsidR="008D0603">
        <w:rPr>
          <w:rFonts w:ascii="Calibri" w:hAnsi="Calibri"/>
          <w:sz w:val="22"/>
          <w:szCs w:val="22"/>
        </w:rPr>
        <w:t xml:space="preserve"> for the</w:t>
      </w:r>
      <w:r w:rsidR="00CE1614" w:rsidRPr="00205D90">
        <w:rPr>
          <w:rFonts w:ascii="Calibri" w:hAnsi="Calibri"/>
          <w:sz w:val="22"/>
          <w:szCs w:val="22"/>
        </w:rPr>
        <w:t xml:space="preserve"> inclusion of these policies, and encourage their adoption as part of the Regional </w:t>
      </w:r>
      <w:r w:rsidR="00947AC4">
        <w:rPr>
          <w:rFonts w:ascii="Calibri" w:hAnsi="Calibri"/>
          <w:sz w:val="22"/>
          <w:szCs w:val="22"/>
        </w:rPr>
        <w:t xml:space="preserve">and </w:t>
      </w:r>
      <w:r w:rsidR="00947AC4" w:rsidRPr="00947AC4">
        <w:rPr>
          <w:rFonts w:ascii="Calibri" w:hAnsi="Calibri"/>
          <w:i/>
          <w:sz w:val="22"/>
          <w:szCs w:val="22"/>
        </w:rPr>
        <w:t xml:space="preserve">State </w:t>
      </w:r>
      <w:r w:rsidR="00CE1614" w:rsidRPr="00947AC4">
        <w:rPr>
          <w:rFonts w:ascii="Calibri" w:hAnsi="Calibri"/>
          <w:i/>
          <w:sz w:val="22"/>
          <w:szCs w:val="22"/>
        </w:rPr>
        <w:t>Water Plans</w:t>
      </w:r>
      <w:r w:rsidR="00CE1614" w:rsidRPr="00205D90">
        <w:rPr>
          <w:rFonts w:ascii="Calibri" w:hAnsi="Calibri"/>
          <w:sz w:val="22"/>
          <w:szCs w:val="22"/>
        </w:rPr>
        <w:t xml:space="preserve">. </w:t>
      </w:r>
    </w:p>
    <w:p w14:paraId="30803F2E" w14:textId="77777777" w:rsidR="004008ED" w:rsidRPr="000B6C8C" w:rsidRDefault="004008ED" w:rsidP="000B6C8C">
      <w:pPr>
        <w:pStyle w:val="ListParagraph"/>
        <w:ind w:left="0"/>
        <w:rPr>
          <w:rFonts w:ascii="Calibri" w:hAnsi="Calibri"/>
          <w:sz w:val="22"/>
          <w:szCs w:val="22"/>
        </w:rPr>
      </w:pPr>
    </w:p>
    <w:p w14:paraId="4304A7C5" w14:textId="622E4F0F" w:rsidR="004008ED" w:rsidRPr="000B6C8C" w:rsidRDefault="00740362" w:rsidP="000B6C8C">
      <w:pPr>
        <w:pStyle w:val="ListParagraph"/>
        <w:numPr>
          <w:ilvl w:val="0"/>
          <w:numId w:val="5"/>
        </w:numPr>
        <w:rPr>
          <w:rFonts w:ascii="Calibri" w:hAnsi="Calibri"/>
          <w:sz w:val="22"/>
          <w:szCs w:val="22"/>
        </w:rPr>
      </w:pPr>
      <w:r>
        <w:rPr>
          <w:rFonts w:ascii="Calibri" w:hAnsi="Calibri"/>
          <w:sz w:val="22"/>
          <w:szCs w:val="22"/>
        </w:rPr>
        <w:t>The TWDB</w:t>
      </w:r>
      <w:r w:rsidR="004008ED" w:rsidRPr="000B6C8C">
        <w:rPr>
          <w:rFonts w:ascii="Calibri" w:hAnsi="Calibri"/>
          <w:sz w:val="22"/>
          <w:szCs w:val="22"/>
        </w:rPr>
        <w:t xml:space="preserve"> should prioritize strategies that protect the inherent</w:t>
      </w:r>
      <w:r w:rsidR="004008ED" w:rsidRPr="000B6C8C">
        <w:rPr>
          <w:rFonts w:ascii="Calibri" w:hAnsi="Calibri"/>
          <w:b/>
          <w:sz w:val="22"/>
          <w:szCs w:val="22"/>
        </w:rPr>
        <w:t xml:space="preserve"> interconnect</w:t>
      </w:r>
      <w:r w:rsidR="008D0603">
        <w:rPr>
          <w:rFonts w:ascii="Calibri" w:hAnsi="Calibri"/>
          <w:b/>
          <w:sz w:val="22"/>
          <w:szCs w:val="22"/>
        </w:rPr>
        <w:t>ivity</w:t>
      </w:r>
      <w:r w:rsidR="004008ED" w:rsidRPr="000B6C8C">
        <w:rPr>
          <w:rFonts w:ascii="Calibri" w:hAnsi="Calibri"/>
          <w:b/>
          <w:sz w:val="22"/>
          <w:szCs w:val="22"/>
        </w:rPr>
        <w:t xml:space="preserve"> of surface water</w:t>
      </w:r>
      <w:r w:rsidR="008D0603" w:rsidRPr="008D0603">
        <w:rPr>
          <w:rFonts w:ascii="Calibri" w:hAnsi="Calibri"/>
          <w:b/>
          <w:sz w:val="22"/>
          <w:szCs w:val="22"/>
        </w:rPr>
        <w:t xml:space="preserve"> </w:t>
      </w:r>
      <w:r w:rsidR="008D0603" w:rsidRPr="000B6C8C">
        <w:rPr>
          <w:rFonts w:ascii="Calibri" w:hAnsi="Calibri"/>
          <w:b/>
          <w:sz w:val="22"/>
          <w:szCs w:val="22"/>
        </w:rPr>
        <w:t>and groundwater</w:t>
      </w:r>
      <w:r w:rsidR="004008ED" w:rsidRPr="000B6C8C">
        <w:rPr>
          <w:rFonts w:ascii="Calibri" w:hAnsi="Calibri"/>
          <w:b/>
          <w:sz w:val="22"/>
          <w:szCs w:val="22"/>
        </w:rPr>
        <w:t>.</w:t>
      </w:r>
    </w:p>
    <w:p w14:paraId="24A5052A" w14:textId="77777777" w:rsidR="004008ED" w:rsidRPr="000B6C8C" w:rsidRDefault="004008ED" w:rsidP="000B6C8C">
      <w:pPr>
        <w:pStyle w:val="ListParagraph"/>
        <w:rPr>
          <w:rFonts w:ascii="Calibri" w:hAnsi="Calibri"/>
          <w:sz w:val="22"/>
          <w:szCs w:val="22"/>
        </w:rPr>
      </w:pPr>
    </w:p>
    <w:p w14:paraId="69C3D281" w14:textId="66A19237" w:rsidR="004008ED" w:rsidRPr="000B6C8C" w:rsidRDefault="00740362" w:rsidP="000B6C8C">
      <w:pPr>
        <w:pStyle w:val="ListParagraph"/>
        <w:numPr>
          <w:ilvl w:val="0"/>
          <w:numId w:val="5"/>
        </w:numPr>
        <w:rPr>
          <w:rFonts w:ascii="Calibri" w:hAnsi="Calibri"/>
          <w:sz w:val="22"/>
          <w:szCs w:val="22"/>
        </w:rPr>
      </w:pPr>
      <w:r>
        <w:rPr>
          <w:rFonts w:ascii="Calibri" w:hAnsi="Calibri"/>
          <w:sz w:val="22"/>
          <w:szCs w:val="22"/>
        </w:rPr>
        <w:t>The TWDB</w:t>
      </w:r>
      <w:r w:rsidR="004008ED" w:rsidRPr="000B6C8C">
        <w:rPr>
          <w:rFonts w:ascii="Calibri" w:hAnsi="Calibri"/>
          <w:sz w:val="22"/>
          <w:szCs w:val="22"/>
        </w:rPr>
        <w:t xml:space="preserve"> should de-prioritize water management strategies that dewater one region to meet the speculated need of another in the form of inter-basin pipeline transfers or otherwise.</w:t>
      </w:r>
    </w:p>
    <w:p w14:paraId="186F8C30" w14:textId="77777777" w:rsidR="004008ED" w:rsidRPr="000B6C8C" w:rsidRDefault="004008ED" w:rsidP="00205D90">
      <w:pPr>
        <w:pStyle w:val="ListParagraph"/>
        <w:rPr>
          <w:rFonts w:ascii="Calibri" w:hAnsi="Calibri"/>
          <w:sz w:val="22"/>
          <w:szCs w:val="22"/>
        </w:rPr>
      </w:pPr>
    </w:p>
    <w:p w14:paraId="0A61C171" w14:textId="65B24F5B" w:rsidR="004008ED" w:rsidRPr="000B6C8C" w:rsidRDefault="00740362" w:rsidP="000B6C8C">
      <w:pPr>
        <w:pStyle w:val="ListParagraph"/>
        <w:numPr>
          <w:ilvl w:val="0"/>
          <w:numId w:val="5"/>
        </w:numPr>
        <w:rPr>
          <w:rFonts w:ascii="Calibri" w:hAnsi="Calibri"/>
          <w:sz w:val="22"/>
          <w:szCs w:val="22"/>
        </w:rPr>
      </w:pPr>
      <w:r>
        <w:rPr>
          <w:rFonts w:ascii="Calibri" w:hAnsi="Calibri"/>
          <w:sz w:val="22"/>
          <w:szCs w:val="22"/>
        </w:rPr>
        <w:t>The TWDB</w:t>
      </w:r>
      <w:r w:rsidR="004008ED" w:rsidRPr="000B6C8C">
        <w:rPr>
          <w:rFonts w:ascii="Calibri" w:hAnsi="Calibri"/>
          <w:sz w:val="22"/>
          <w:szCs w:val="22"/>
        </w:rPr>
        <w:t xml:space="preserve"> should discontinue the practice of considering Water Management Strategies that rely on </w:t>
      </w:r>
      <w:r w:rsidR="003E4588">
        <w:rPr>
          <w:rFonts w:ascii="Calibri" w:hAnsi="Calibri"/>
          <w:sz w:val="22"/>
          <w:szCs w:val="22"/>
        </w:rPr>
        <w:t>g</w:t>
      </w:r>
      <w:r w:rsidR="004008ED" w:rsidRPr="000B6C8C">
        <w:rPr>
          <w:rFonts w:ascii="Calibri" w:hAnsi="Calibri"/>
          <w:sz w:val="22"/>
          <w:szCs w:val="22"/>
        </w:rPr>
        <w:t xml:space="preserve">roundwater that has exceeded its </w:t>
      </w:r>
      <w:r w:rsidR="004008ED" w:rsidRPr="000B6C8C">
        <w:rPr>
          <w:rFonts w:ascii="Calibri" w:hAnsi="Calibri"/>
          <w:b/>
          <w:sz w:val="22"/>
          <w:szCs w:val="22"/>
        </w:rPr>
        <w:t>MAG limitations.</w:t>
      </w:r>
    </w:p>
    <w:p w14:paraId="6346C1C6" w14:textId="77777777" w:rsidR="00205D90" w:rsidRPr="000B6C8C" w:rsidRDefault="00205D90" w:rsidP="000B6C8C">
      <w:pPr>
        <w:rPr>
          <w:rFonts w:ascii="Calibri" w:hAnsi="Calibri"/>
          <w:sz w:val="22"/>
          <w:szCs w:val="22"/>
        </w:rPr>
      </w:pPr>
    </w:p>
    <w:p w14:paraId="2C84ABD6" w14:textId="79DB2CFA" w:rsidR="004008ED" w:rsidRPr="000B6C8C" w:rsidRDefault="004008ED" w:rsidP="000B6C8C">
      <w:pPr>
        <w:pStyle w:val="ListParagraph"/>
        <w:numPr>
          <w:ilvl w:val="0"/>
          <w:numId w:val="5"/>
        </w:numPr>
        <w:rPr>
          <w:rFonts w:ascii="Calibri" w:hAnsi="Calibri"/>
          <w:sz w:val="22"/>
          <w:szCs w:val="22"/>
        </w:rPr>
      </w:pPr>
      <w:r w:rsidRPr="000B6C8C">
        <w:rPr>
          <w:rFonts w:ascii="Calibri" w:hAnsi="Calibri"/>
          <w:sz w:val="22"/>
          <w:szCs w:val="22"/>
        </w:rPr>
        <w:t>It is vital that the state assess</w:t>
      </w:r>
      <w:r w:rsidR="008D0603">
        <w:rPr>
          <w:rFonts w:ascii="Calibri" w:hAnsi="Calibri"/>
          <w:sz w:val="22"/>
          <w:szCs w:val="22"/>
        </w:rPr>
        <w:t xml:space="preserve"> the</w:t>
      </w:r>
      <w:r w:rsidRPr="000B6C8C">
        <w:rPr>
          <w:rFonts w:ascii="Calibri" w:hAnsi="Calibri"/>
          <w:sz w:val="22"/>
          <w:szCs w:val="22"/>
        </w:rPr>
        <w:t xml:space="preserve"> </w:t>
      </w:r>
      <w:r w:rsidRPr="000B6C8C">
        <w:rPr>
          <w:rFonts w:ascii="Calibri" w:hAnsi="Calibri"/>
          <w:b/>
          <w:sz w:val="22"/>
          <w:szCs w:val="22"/>
        </w:rPr>
        <w:t>sustainability of water-consuming growth patterns</w:t>
      </w:r>
      <w:r w:rsidRPr="000B6C8C">
        <w:rPr>
          <w:rFonts w:ascii="Calibri" w:hAnsi="Calibri"/>
          <w:sz w:val="22"/>
          <w:szCs w:val="22"/>
        </w:rPr>
        <w:t xml:space="preserve"> that regional water planning efforts will directly or indirectly support.</w:t>
      </w:r>
    </w:p>
    <w:p w14:paraId="78C10196" w14:textId="77777777" w:rsidR="004008ED" w:rsidRPr="000B6C8C" w:rsidRDefault="004008ED" w:rsidP="00205D90">
      <w:pPr>
        <w:pStyle w:val="ListParagraph"/>
        <w:rPr>
          <w:rFonts w:ascii="Calibri" w:hAnsi="Calibri"/>
          <w:sz w:val="22"/>
          <w:szCs w:val="22"/>
        </w:rPr>
      </w:pPr>
    </w:p>
    <w:p w14:paraId="1F66D752" w14:textId="77777777" w:rsidR="004008ED" w:rsidRDefault="004008ED" w:rsidP="000B6C8C">
      <w:pPr>
        <w:pStyle w:val="ListParagraph"/>
        <w:numPr>
          <w:ilvl w:val="0"/>
          <w:numId w:val="5"/>
        </w:numPr>
        <w:rPr>
          <w:rFonts w:ascii="Calibri" w:hAnsi="Calibri"/>
          <w:sz w:val="22"/>
          <w:szCs w:val="22"/>
        </w:rPr>
      </w:pPr>
      <w:r w:rsidRPr="000B6C8C">
        <w:rPr>
          <w:rFonts w:ascii="Calibri" w:hAnsi="Calibri"/>
          <w:b/>
          <w:sz w:val="22"/>
          <w:szCs w:val="22"/>
        </w:rPr>
        <w:t>Counties</w:t>
      </w:r>
      <w:r w:rsidRPr="000B6C8C">
        <w:rPr>
          <w:rFonts w:ascii="Calibri" w:hAnsi="Calibri"/>
          <w:sz w:val="22"/>
          <w:szCs w:val="22"/>
        </w:rPr>
        <w:t xml:space="preserve"> </w:t>
      </w:r>
      <w:r w:rsidRPr="000B6C8C">
        <w:rPr>
          <w:rFonts w:ascii="Calibri" w:hAnsi="Calibri"/>
          <w:b/>
          <w:sz w:val="22"/>
          <w:szCs w:val="22"/>
        </w:rPr>
        <w:t>should have additional authority</w:t>
      </w:r>
      <w:r w:rsidRPr="000B6C8C">
        <w:rPr>
          <w:rFonts w:ascii="Calibri" w:hAnsi="Calibri"/>
          <w:sz w:val="22"/>
          <w:szCs w:val="22"/>
        </w:rPr>
        <w:t xml:space="preserve"> for land use planning and for regulating development based on water availability and protection of water resources.</w:t>
      </w:r>
    </w:p>
    <w:p w14:paraId="6357870A" w14:textId="77777777" w:rsidR="00FB6755" w:rsidRPr="00FB6755" w:rsidRDefault="00FB6755" w:rsidP="00FB6755">
      <w:pPr>
        <w:pStyle w:val="ListParagraph"/>
        <w:rPr>
          <w:rFonts w:ascii="Calibri" w:hAnsi="Calibri"/>
          <w:sz w:val="22"/>
          <w:szCs w:val="22"/>
        </w:rPr>
      </w:pPr>
    </w:p>
    <w:p w14:paraId="1716E539" w14:textId="46E7C156" w:rsidR="00FB6755" w:rsidRPr="00FB6755" w:rsidRDefault="00FB6755" w:rsidP="00FB6755">
      <w:pPr>
        <w:pStyle w:val="ListParagraph"/>
        <w:numPr>
          <w:ilvl w:val="0"/>
          <w:numId w:val="5"/>
        </w:numPr>
        <w:rPr>
          <w:rFonts w:ascii="Calibri" w:hAnsi="Calibri"/>
          <w:sz w:val="22"/>
          <w:szCs w:val="22"/>
        </w:rPr>
      </w:pPr>
      <w:r w:rsidRPr="00FB6755">
        <w:rPr>
          <w:rFonts w:ascii="Calibri" w:hAnsi="Calibri"/>
          <w:b/>
          <w:sz w:val="22"/>
          <w:szCs w:val="22"/>
        </w:rPr>
        <w:t>Eminent Domain</w:t>
      </w:r>
      <w:r w:rsidRPr="00FB6755">
        <w:rPr>
          <w:rFonts w:ascii="Calibri" w:hAnsi="Calibri"/>
          <w:sz w:val="22"/>
          <w:szCs w:val="22"/>
        </w:rPr>
        <w:t xml:space="preserve"> powers should be recognized as contributing to the disruption of the values that undisturbed landscapes bring to natural hydrologic and ecologic functions.  Given the </w:t>
      </w:r>
      <w:r w:rsidR="006E0918">
        <w:rPr>
          <w:rFonts w:ascii="Calibri" w:hAnsi="Calibri"/>
          <w:sz w:val="22"/>
          <w:szCs w:val="22"/>
        </w:rPr>
        <w:t>TWDB’s</w:t>
      </w:r>
      <w:r w:rsidR="006E0918" w:rsidRPr="000B6C8C">
        <w:rPr>
          <w:rFonts w:ascii="Calibri" w:hAnsi="Calibri"/>
          <w:sz w:val="22"/>
          <w:szCs w:val="22"/>
        </w:rPr>
        <w:t xml:space="preserve"> </w:t>
      </w:r>
      <w:r w:rsidRPr="00FB6755">
        <w:rPr>
          <w:rFonts w:ascii="Calibri" w:hAnsi="Calibri"/>
          <w:sz w:val="22"/>
          <w:szCs w:val="22"/>
        </w:rPr>
        <w:t xml:space="preserve">lack of authority to ignore current legal precedent, they should use </w:t>
      </w:r>
      <w:r w:rsidR="00947AC4">
        <w:rPr>
          <w:rFonts w:ascii="Calibri" w:hAnsi="Calibri"/>
          <w:sz w:val="22"/>
          <w:szCs w:val="22"/>
        </w:rPr>
        <w:t>their prioritization powers (HB-</w:t>
      </w:r>
      <w:r w:rsidRPr="00FB6755">
        <w:rPr>
          <w:rFonts w:ascii="Calibri" w:hAnsi="Calibri"/>
          <w:sz w:val="22"/>
          <w:szCs w:val="22"/>
        </w:rPr>
        <w:t>4, 2013) to minimize projects where using eminent domain would be necessary.</w:t>
      </w:r>
    </w:p>
    <w:p w14:paraId="475F3A22" w14:textId="77777777" w:rsidR="004008ED" w:rsidRPr="000B6C8C" w:rsidRDefault="004008ED" w:rsidP="00205D90">
      <w:pPr>
        <w:pStyle w:val="ListParagraph"/>
        <w:rPr>
          <w:rFonts w:ascii="Calibri" w:hAnsi="Calibri"/>
          <w:sz w:val="22"/>
          <w:szCs w:val="22"/>
        </w:rPr>
      </w:pPr>
    </w:p>
    <w:p w14:paraId="2B45FFEC" w14:textId="77777777" w:rsidR="004008ED" w:rsidRDefault="004008ED" w:rsidP="000B6C8C">
      <w:pPr>
        <w:pStyle w:val="ListParagraph"/>
        <w:numPr>
          <w:ilvl w:val="0"/>
          <w:numId w:val="5"/>
        </w:numPr>
        <w:autoSpaceDE w:val="0"/>
        <w:autoSpaceDN w:val="0"/>
        <w:adjustRightInd w:val="0"/>
        <w:rPr>
          <w:rFonts w:ascii="Calibri" w:hAnsi="Calibri"/>
          <w:sz w:val="22"/>
          <w:szCs w:val="22"/>
        </w:rPr>
      </w:pPr>
      <w:r w:rsidRPr="000B6C8C">
        <w:rPr>
          <w:rFonts w:ascii="Calibri" w:hAnsi="Calibri"/>
          <w:b/>
          <w:sz w:val="22"/>
          <w:szCs w:val="22"/>
        </w:rPr>
        <w:t>Rainwater harvesting</w:t>
      </w:r>
      <w:r w:rsidRPr="000B6C8C">
        <w:rPr>
          <w:rFonts w:ascii="Calibri" w:hAnsi="Calibri"/>
          <w:sz w:val="22"/>
          <w:szCs w:val="22"/>
        </w:rPr>
        <w:t xml:space="preserve"> should be widely encouraged to meet rural and urban domestic water demands, as well as use for limited irrigation, such as vineyards, orchards or small farms under drip irrigation. Livestock and wildlife can also be provided supplemental water by rainwater harvesting.</w:t>
      </w:r>
    </w:p>
    <w:p w14:paraId="3213016D" w14:textId="77777777" w:rsidR="000C6185" w:rsidRPr="000C6185" w:rsidRDefault="000C6185" w:rsidP="000C6185">
      <w:pPr>
        <w:pStyle w:val="ListParagraph"/>
        <w:rPr>
          <w:rFonts w:ascii="Calibri" w:hAnsi="Calibri"/>
          <w:sz w:val="22"/>
          <w:szCs w:val="22"/>
        </w:rPr>
      </w:pPr>
    </w:p>
    <w:p w14:paraId="08C77095" w14:textId="77777777" w:rsidR="004008ED" w:rsidRPr="000B6C8C" w:rsidRDefault="004008ED" w:rsidP="000B6C8C">
      <w:pPr>
        <w:pStyle w:val="ListParagraph"/>
        <w:numPr>
          <w:ilvl w:val="0"/>
          <w:numId w:val="5"/>
        </w:numPr>
        <w:autoSpaceDE w:val="0"/>
        <w:autoSpaceDN w:val="0"/>
        <w:adjustRightInd w:val="0"/>
        <w:rPr>
          <w:rFonts w:ascii="Calibri" w:hAnsi="Calibri"/>
          <w:sz w:val="22"/>
          <w:szCs w:val="22"/>
        </w:rPr>
      </w:pPr>
      <w:r w:rsidRPr="000B6C8C">
        <w:rPr>
          <w:rFonts w:ascii="Calibri" w:hAnsi="Calibri"/>
          <w:sz w:val="22"/>
          <w:szCs w:val="22"/>
        </w:rPr>
        <w:t xml:space="preserve">The </w:t>
      </w:r>
      <w:r w:rsidRPr="000B6C8C">
        <w:rPr>
          <w:rFonts w:ascii="Calibri" w:hAnsi="Calibri"/>
          <w:b/>
          <w:sz w:val="22"/>
          <w:szCs w:val="22"/>
        </w:rPr>
        <w:t>revision of population and demand estimates</w:t>
      </w:r>
      <w:r w:rsidRPr="000B6C8C">
        <w:rPr>
          <w:rFonts w:ascii="Calibri" w:hAnsi="Calibri"/>
          <w:sz w:val="22"/>
          <w:szCs w:val="22"/>
        </w:rPr>
        <w:t xml:space="preserve"> should be put before the public for review before being presented to the planning groups for consideration and adoption.</w:t>
      </w:r>
    </w:p>
    <w:p w14:paraId="6636BCFF" w14:textId="77777777" w:rsidR="004008ED" w:rsidRPr="000B6C8C" w:rsidRDefault="004008ED" w:rsidP="000B6C8C">
      <w:pPr>
        <w:pStyle w:val="ListParagraph"/>
        <w:autoSpaceDE w:val="0"/>
        <w:autoSpaceDN w:val="0"/>
        <w:adjustRightInd w:val="0"/>
        <w:rPr>
          <w:rFonts w:ascii="Calibri" w:hAnsi="Calibri"/>
          <w:sz w:val="22"/>
          <w:szCs w:val="22"/>
        </w:rPr>
      </w:pPr>
    </w:p>
    <w:p w14:paraId="5CFD7DAB" w14:textId="1B2C3AF1" w:rsidR="004008ED" w:rsidRPr="000B6C8C" w:rsidRDefault="0067627E" w:rsidP="000B6C8C">
      <w:pPr>
        <w:pStyle w:val="ListParagraph"/>
        <w:numPr>
          <w:ilvl w:val="0"/>
          <w:numId w:val="5"/>
        </w:numPr>
        <w:autoSpaceDE w:val="0"/>
        <w:autoSpaceDN w:val="0"/>
        <w:adjustRightInd w:val="0"/>
        <w:rPr>
          <w:rFonts w:ascii="Calibri" w:hAnsi="Calibri"/>
          <w:sz w:val="22"/>
          <w:szCs w:val="22"/>
        </w:rPr>
      </w:pPr>
      <w:r>
        <w:rPr>
          <w:rFonts w:ascii="Calibri" w:hAnsi="Calibri"/>
          <w:sz w:val="22"/>
          <w:szCs w:val="22"/>
        </w:rPr>
        <w:t>Due to the importance of spring-</w:t>
      </w:r>
      <w:r w:rsidR="004008ED" w:rsidRPr="000B6C8C">
        <w:rPr>
          <w:rFonts w:ascii="Calibri" w:hAnsi="Calibri"/>
          <w:sz w:val="22"/>
          <w:szCs w:val="22"/>
        </w:rPr>
        <w:t>flow on the base</w:t>
      </w:r>
      <w:r>
        <w:rPr>
          <w:rFonts w:ascii="Calibri" w:hAnsi="Calibri"/>
          <w:sz w:val="22"/>
          <w:szCs w:val="22"/>
        </w:rPr>
        <w:t>-</w:t>
      </w:r>
      <w:r w:rsidR="004008ED" w:rsidRPr="000B6C8C">
        <w:rPr>
          <w:rFonts w:ascii="Calibri" w:hAnsi="Calibri"/>
          <w:sz w:val="22"/>
          <w:szCs w:val="22"/>
        </w:rPr>
        <w:t xml:space="preserve">flow of our rivers, it is reasonable that the </w:t>
      </w:r>
      <w:r w:rsidR="006E0918">
        <w:rPr>
          <w:rFonts w:ascii="Calibri" w:hAnsi="Calibri"/>
          <w:sz w:val="22"/>
          <w:szCs w:val="22"/>
        </w:rPr>
        <w:t xml:space="preserve">TWDB </w:t>
      </w:r>
      <w:r w:rsidR="004008ED" w:rsidRPr="000B6C8C">
        <w:rPr>
          <w:rFonts w:ascii="Calibri" w:hAnsi="Calibri"/>
          <w:sz w:val="22"/>
          <w:szCs w:val="22"/>
        </w:rPr>
        <w:t xml:space="preserve">encourage Hill Country Groundwater Conservation Districts to consider </w:t>
      </w:r>
      <w:r w:rsidR="004008ED" w:rsidRPr="000B6C8C">
        <w:rPr>
          <w:rFonts w:ascii="Calibri" w:hAnsi="Calibri"/>
          <w:b/>
          <w:sz w:val="22"/>
          <w:szCs w:val="22"/>
        </w:rPr>
        <w:t>management rules bas</w:t>
      </w:r>
      <w:r>
        <w:rPr>
          <w:rFonts w:ascii="Calibri" w:hAnsi="Calibri"/>
          <w:b/>
          <w:sz w:val="22"/>
          <w:szCs w:val="22"/>
        </w:rPr>
        <w:t>ed on spring-</w:t>
      </w:r>
      <w:r w:rsidR="004008ED" w:rsidRPr="000B6C8C">
        <w:rPr>
          <w:rFonts w:ascii="Calibri" w:hAnsi="Calibri"/>
          <w:b/>
          <w:sz w:val="22"/>
          <w:szCs w:val="22"/>
        </w:rPr>
        <w:t>flow.</w:t>
      </w:r>
    </w:p>
    <w:p w14:paraId="03CAECB4" w14:textId="77777777" w:rsidR="004008ED" w:rsidRPr="000B6C8C" w:rsidRDefault="004008ED" w:rsidP="000B6C8C">
      <w:pPr>
        <w:pStyle w:val="ListParagraph"/>
        <w:autoSpaceDE w:val="0"/>
        <w:autoSpaceDN w:val="0"/>
        <w:adjustRightInd w:val="0"/>
        <w:rPr>
          <w:rFonts w:ascii="Calibri" w:hAnsi="Calibri"/>
          <w:sz w:val="22"/>
          <w:szCs w:val="22"/>
        </w:rPr>
      </w:pPr>
    </w:p>
    <w:p w14:paraId="1AE7783B" w14:textId="796206CF" w:rsidR="004008ED" w:rsidRPr="000B6C8C" w:rsidRDefault="004008ED" w:rsidP="000B6C8C">
      <w:pPr>
        <w:pStyle w:val="ListParagraph"/>
        <w:numPr>
          <w:ilvl w:val="0"/>
          <w:numId w:val="5"/>
        </w:numPr>
        <w:autoSpaceDE w:val="0"/>
        <w:autoSpaceDN w:val="0"/>
        <w:adjustRightInd w:val="0"/>
        <w:rPr>
          <w:rFonts w:ascii="Calibri" w:hAnsi="Calibri"/>
          <w:sz w:val="22"/>
          <w:szCs w:val="22"/>
        </w:rPr>
      </w:pPr>
      <w:r w:rsidRPr="000B6C8C">
        <w:rPr>
          <w:rFonts w:ascii="Calibri" w:hAnsi="Calibri"/>
          <w:sz w:val="22"/>
          <w:szCs w:val="22"/>
        </w:rPr>
        <w:t xml:space="preserve">The </w:t>
      </w:r>
      <w:r w:rsidR="006E0918">
        <w:rPr>
          <w:rFonts w:ascii="Calibri" w:hAnsi="Calibri"/>
          <w:sz w:val="22"/>
          <w:szCs w:val="22"/>
        </w:rPr>
        <w:t>TWDB</w:t>
      </w:r>
      <w:r w:rsidRPr="000B6C8C">
        <w:rPr>
          <w:rFonts w:ascii="Calibri" w:hAnsi="Calibri"/>
          <w:sz w:val="22"/>
          <w:szCs w:val="22"/>
        </w:rPr>
        <w:t xml:space="preserve"> should encourage better communication between the two regional planning processes developed by the Legislature (</w:t>
      </w:r>
      <w:r w:rsidRPr="000B6C8C">
        <w:rPr>
          <w:rFonts w:ascii="Calibri" w:hAnsi="Calibri"/>
          <w:b/>
          <w:sz w:val="22"/>
          <w:szCs w:val="22"/>
        </w:rPr>
        <w:t>RWPGs and GMAs</w:t>
      </w:r>
      <w:r w:rsidRPr="000B6C8C">
        <w:rPr>
          <w:rFonts w:ascii="Calibri" w:hAnsi="Calibri"/>
          <w:sz w:val="22"/>
          <w:szCs w:val="22"/>
        </w:rPr>
        <w:t xml:space="preserve">) to improve conflicting methodologies of reaching long-term planning goals. </w:t>
      </w:r>
    </w:p>
    <w:p w14:paraId="3CFC23CF" w14:textId="77777777" w:rsidR="004008ED" w:rsidRPr="000B6C8C" w:rsidRDefault="004008ED" w:rsidP="000B6C8C">
      <w:pPr>
        <w:pStyle w:val="ListParagraph"/>
        <w:autoSpaceDE w:val="0"/>
        <w:autoSpaceDN w:val="0"/>
        <w:adjustRightInd w:val="0"/>
        <w:rPr>
          <w:rFonts w:ascii="Calibri" w:hAnsi="Calibri"/>
          <w:sz w:val="22"/>
          <w:szCs w:val="22"/>
        </w:rPr>
      </w:pPr>
    </w:p>
    <w:p w14:paraId="21B5F181" w14:textId="4ED67A4E" w:rsidR="00205D90" w:rsidRPr="00205D90" w:rsidRDefault="004008ED" w:rsidP="000B6C8C">
      <w:pPr>
        <w:pStyle w:val="ListParagraph"/>
        <w:numPr>
          <w:ilvl w:val="0"/>
          <w:numId w:val="5"/>
        </w:numPr>
        <w:autoSpaceDE w:val="0"/>
        <w:autoSpaceDN w:val="0"/>
        <w:adjustRightInd w:val="0"/>
        <w:rPr>
          <w:rFonts w:ascii="Calibri" w:hAnsi="Calibri"/>
          <w:sz w:val="22"/>
          <w:szCs w:val="22"/>
        </w:rPr>
      </w:pPr>
      <w:r w:rsidRPr="000B6C8C">
        <w:rPr>
          <w:rFonts w:ascii="Calibri" w:hAnsi="Calibri"/>
          <w:sz w:val="22"/>
          <w:szCs w:val="22"/>
        </w:rPr>
        <w:t xml:space="preserve">The Hill Country contains some of the most ecologically pristine areas in the State. The preservation of this natural environment via designation of </w:t>
      </w:r>
      <w:r w:rsidRPr="000B6C8C">
        <w:rPr>
          <w:rFonts w:ascii="Calibri" w:hAnsi="Calibri"/>
          <w:b/>
          <w:sz w:val="22"/>
          <w:szCs w:val="22"/>
        </w:rPr>
        <w:t>Unique Stream Segments</w:t>
      </w:r>
      <w:r w:rsidRPr="000B6C8C">
        <w:rPr>
          <w:rFonts w:ascii="Calibri" w:hAnsi="Calibri"/>
          <w:sz w:val="22"/>
          <w:szCs w:val="22"/>
        </w:rPr>
        <w:t xml:space="preserve"> </w:t>
      </w:r>
      <w:r w:rsidR="000E2F25">
        <w:rPr>
          <w:rFonts w:ascii="Calibri" w:hAnsi="Calibri"/>
          <w:sz w:val="22"/>
          <w:szCs w:val="22"/>
        </w:rPr>
        <w:t>i</w:t>
      </w:r>
      <w:r w:rsidR="009F02BF">
        <w:rPr>
          <w:rFonts w:ascii="Calibri" w:hAnsi="Calibri"/>
          <w:sz w:val="22"/>
          <w:szCs w:val="22"/>
        </w:rPr>
        <w:t>s</w:t>
      </w:r>
      <w:r w:rsidRPr="000B6C8C">
        <w:rPr>
          <w:rFonts w:ascii="Calibri" w:hAnsi="Calibri"/>
          <w:sz w:val="22"/>
          <w:szCs w:val="22"/>
        </w:rPr>
        <w:t xml:space="preserve"> an important component of the Region’s economy</w:t>
      </w:r>
      <w:r w:rsidRPr="006E0918">
        <w:rPr>
          <w:rFonts w:ascii="Calibri" w:hAnsi="Calibri"/>
          <w:sz w:val="22"/>
          <w:szCs w:val="22"/>
        </w:rPr>
        <w:t>.</w:t>
      </w:r>
      <w:r w:rsidR="00C20636" w:rsidRPr="006E0918">
        <w:rPr>
          <w:rFonts w:ascii="Calibri" w:hAnsi="Calibri"/>
          <w:sz w:val="22"/>
          <w:szCs w:val="22"/>
        </w:rPr>
        <w:t xml:space="preserve"> </w:t>
      </w:r>
      <w:r w:rsidR="006E0918" w:rsidRPr="006E0918">
        <w:rPr>
          <w:rFonts w:ascii="Calibri" w:hAnsi="Calibri"/>
          <w:sz w:val="22"/>
          <w:szCs w:val="22"/>
        </w:rPr>
        <w:t>I recommend</w:t>
      </w:r>
      <w:r w:rsidR="00C20636" w:rsidRPr="006E0918">
        <w:rPr>
          <w:rFonts w:ascii="Calibri" w:hAnsi="Calibri"/>
          <w:sz w:val="22"/>
          <w:szCs w:val="22"/>
        </w:rPr>
        <w:t xml:space="preserve"> that </w:t>
      </w:r>
      <w:r w:rsidR="006E0918" w:rsidRPr="006E0918">
        <w:rPr>
          <w:rFonts w:ascii="Calibri" w:hAnsi="Calibri"/>
          <w:sz w:val="22"/>
          <w:szCs w:val="22"/>
        </w:rPr>
        <w:t xml:space="preserve">the </w:t>
      </w:r>
      <w:r w:rsidR="00C20636" w:rsidRPr="006E0918">
        <w:rPr>
          <w:rFonts w:ascii="Calibri" w:hAnsi="Calibri"/>
          <w:sz w:val="22"/>
          <w:szCs w:val="22"/>
        </w:rPr>
        <w:t>Region</w:t>
      </w:r>
      <w:r w:rsidR="006E0918" w:rsidRPr="006E0918">
        <w:rPr>
          <w:rFonts w:ascii="Calibri" w:hAnsi="Calibri"/>
          <w:sz w:val="22"/>
          <w:szCs w:val="22"/>
        </w:rPr>
        <w:t>al Water Planning Groups</w:t>
      </w:r>
      <w:r w:rsidR="00C20636" w:rsidRPr="006E0918">
        <w:rPr>
          <w:rFonts w:ascii="Calibri" w:hAnsi="Calibri"/>
          <w:sz w:val="22"/>
          <w:szCs w:val="22"/>
        </w:rPr>
        <w:t xml:space="preserve"> actively promote the designation of its listed unique stream segments in the 2017 legislature as Region L </w:t>
      </w:r>
      <w:r w:rsidR="00947AC4">
        <w:rPr>
          <w:rFonts w:ascii="Calibri" w:hAnsi="Calibri"/>
          <w:sz w:val="22"/>
          <w:szCs w:val="22"/>
        </w:rPr>
        <w:t xml:space="preserve">successfully </w:t>
      </w:r>
      <w:r w:rsidR="00C20636" w:rsidRPr="006E0918">
        <w:rPr>
          <w:rFonts w:ascii="Calibri" w:hAnsi="Calibri"/>
          <w:sz w:val="22"/>
          <w:szCs w:val="22"/>
        </w:rPr>
        <w:t xml:space="preserve">did in the </w:t>
      </w:r>
      <w:r w:rsidR="00947AC4">
        <w:rPr>
          <w:rFonts w:ascii="Calibri" w:hAnsi="Calibri"/>
          <w:sz w:val="22"/>
          <w:szCs w:val="22"/>
        </w:rPr>
        <w:t>2015</w:t>
      </w:r>
      <w:r w:rsidR="00C20636" w:rsidRPr="006E0918">
        <w:rPr>
          <w:rFonts w:ascii="Calibri" w:hAnsi="Calibri"/>
          <w:sz w:val="22"/>
          <w:szCs w:val="22"/>
        </w:rPr>
        <w:t xml:space="preserve"> Legislature. </w:t>
      </w:r>
      <w:r w:rsidR="000E2F25" w:rsidRPr="006E0918">
        <w:rPr>
          <w:rFonts w:ascii="Calibri" w:hAnsi="Calibri"/>
          <w:sz w:val="22"/>
          <w:szCs w:val="22"/>
        </w:rPr>
        <w:t xml:space="preserve"> </w:t>
      </w:r>
    </w:p>
    <w:p w14:paraId="5BFEB495" w14:textId="77777777" w:rsidR="00205D90" w:rsidRPr="000B6C8C" w:rsidRDefault="00205D90" w:rsidP="000B6C8C">
      <w:pPr>
        <w:pStyle w:val="ListParagraph"/>
        <w:autoSpaceDE w:val="0"/>
        <w:autoSpaceDN w:val="0"/>
        <w:adjustRightInd w:val="0"/>
        <w:rPr>
          <w:rFonts w:ascii="Calibri" w:hAnsi="Calibri"/>
          <w:sz w:val="22"/>
          <w:szCs w:val="22"/>
        </w:rPr>
      </w:pPr>
    </w:p>
    <w:p w14:paraId="78060E7B" w14:textId="5CF7FED2" w:rsidR="00BB0C5D" w:rsidRPr="00BB0C5D" w:rsidRDefault="00BB0C5D" w:rsidP="00BB0C5D">
      <w:pPr>
        <w:pStyle w:val="ListParagraph"/>
        <w:numPr>
          <w:ilvl w:val="0"/>
          <w:numId w:val="5"/>
        </w:numPr>
        <w:rPr>
          <w:rFonts w:asciiTheme="majorHAnsi" w:hAnsiTheme="majorHAnsi"/>
          <w:sz w:val="22"/>
          <w:szCs w:val="22"/>
        </w:rPr>
      </w:pPr>
      <w:r w:rsidRPr="00BB0C5D">
        <w:rPr>
          <w:rFonts w:asciiTheme="majorHAnsi" w:hAnsiTheme="majorHAnsi"/>
          <w:sz w:val="22"/>
          <w:szCs w:val="22"/>
        </w:rPr>
        <w:lastRenderedPageBreak/>
        <w:t xml:space="preserve">The </w:t>
      </w:r>
      <w:r w:rsidR="006E0918">
        <w:rPr>
          <w:rFonts w:asciiTheme="majorHAnsi" w:hAnsiTheme="majorHAnsi"/>
          <w:sz w:val="22"/>
          <w:szCs w:val="22"/>
        </w:rPr>
        <w:t>TWDB</w:t>
      </w:r>
      <w:r w:rsidRPr="00BB0C5D">
        <w:rPr>
          <w:rFonts w:asciiTheme="majorHAnsi" w:hAnsiTheme="majorHAnsi"/>
          <w:sz w:val="22"/>
          <w:szCs w:val="22"/>
        </w:rPr>
        <w:t xml:space="preserve"> should support vegetative management programs that improve the land’s ability to absorb, retain, filter and slow rainwater. A </w:t>
      </w:r>
      <w:r w:rsidRPr="00BB0C5D">
        <w:rPr>
          <w:rFonts w:asciiTheme="majorHAnsi" w:hAnsiTheme="majorHAnsi"/>
          <w:b/>
          <w:sz w:val="22"/>
          <w:szCs w:val="22"/>
        </w:rPr>
        <w:t>balanced approach to brush control</w:t>
      </w:r>
      <w:r w:rsidRPr="00BB0C5D">
        <w:rPr>
          <w:rFonts w:asciiTheme="majorHAnsi" w:hAnsiTheme="majorHAnsi"/>
          <w:sz w:val="22"/>
          <w:szCs w:val="22"/>
        </w:rPr>
        <w:t xml:space="preserve"> can be beneficial, however, </w:t>
      </w:r>
      <w:r w:rsidRPr="00BB0C5D">
        <w:rPr>
          <w:rFonts w:asciiTheme="majorHAnsi" w:hAnsiTheme="majorHAnsi"/>
          <w:bCs/>
          <w:sz w:val="22"/>
          <w:szCs w:val="22"/>
        </w:rPr>
        <w:t>a narrow goal only to</w:t>
      </w:r>
      <w:r w:rsidRPr="00BB0C5D">
        <w:rPr>
          <w:rFonts w:asciiTheme="majorHAnsi" w:hAnsiTheme="majorHAnsi"/>
          <w:sz w:val="22"/>
          <w:szCs w:val="22"/>
        </w:rPr>
        <w:t xml:space="preserve"> “encourage the enhancement of runoff</w:t>
      </w:r>
      <w:r w:rsidR="00E641DE">
        <w:rPr>
          <w:rFonts w:asciiTheme="majorHAnsi" w:hAnsiTheme="majorHAnsi"/>
          <w:sz w:val="22"/>
          <w:szCs w:val="22"/>
        </w:rPr>
        <w:t xml:space="preserve"> (</w:t>
      </w:r>
      <w:r w:rsidR="00E641DE" w:rsidRPr="00E641DE">
        <w:rPr>
          <w:rFonts w:asciiTheme="majorHAnsi" w:hAnsiTheme="majorHAnsi"/>
          <w:b/>
          <w:sz w:val="22"/>
          <w:szCs w:val="22"/>
        </w:rPr>
        <w:t>WSEP</w:t>
      </w:r>
      <w:r w:rsidR="00E641DE">
        <w:rPr>
          <w:rFonts w:asciiTheme="majorHAnsi" w:hAnsiTheme="majorHAnsi"/>
          <w:sz w:val="22"/>
          <w:szCs w:val="22"/>
        </w:rPr>
        <w:t>)</w:t>
      </w:r>
      <w:r w:rsidRPr="00BB0C5D">
        <w:rPr>
          <w:rFonts w:asciiTheme="majorHAnsi" w:hAnsiTheme="majorHAnsi"/>
          <w:sz w:val="22"/>
          <w:szCs w:val="22"/>
        </w:rPr>
        <w:t>” must be avoided. Any program to incentivize land practices for the benefit of water supply must be for the purpose of improving the overall health and function of water catchment areas for the long-term.</w:t>
      </w:r>
    </w:p>
    <w:p w14:paraId="73A10C98" w14:textId="77777777" w:rsidR="004008ED" w:rsidRPr="000B6C8C" w:rsidRDefault="004008ED" w:rsidP="000B6C8C">
      <w:pPr>
        <w:pStyle w:val="ListParagraph"/>
        <w:rPr>
          <w:rFonts w:ascii="Calibri" w:hAnsi="Calibri"/>
          <w:sz w:val="22"/>
          <w:szCs w:val="22"/>
        </w:rPr>
      </w:pPr>
    </w:p>
    <w:p w14:paraId="046D168A" w14:textId="603CE440" w:rsidR="00957DCD" w:rsidRDefault="004008ED" w:rsidP="000B6C8C">
      <w:pPr>
        <w:pStyle w:val="ListParagraph"/>
        <w:numPr>
          <w:ilvl w:val="0"/>
          <w:numId w:val="5"/>
        </w:numPr>
        <w:autoSpaceDE w:val="0"/>
        <w:autoSpaceDN w:val="0"/>
        <w:adjustRightInd w:val="0"/>
        <w:rPr>
          <w:rFonts w:ascii="Calibri" w:hAnsi="Calibri"/>
          <w:sz w:val="22"/>
          <w:szCs w:val="22"/>
        </w:rPr>
      </w:pPr>
      <w:r w:rsidRPr="000B6C8C">
        <w:rPr>
          <w:rFonts w:ascii="Calibri" w:hAnsi="Calibri"/>
          <w:sz w:val="22"/>
          <w:szCs w:val="22"/>
        </w:rPr>
        <w:t xml:space="preserve">The </w:t>
      </w:r>
      <w:r w:rsidR="006E0918">
        <w:rPr>
          <w:rFonts w:ascii="Calibri" w:hAnsi="Calibri"/>
          <w:sz w:val="22"/>
          <w:szCs w:val="22"/>
        </w:rPr>
        <w:t>TWDB</w:t>
      </w:r>
      <w:r w:rsidR="00957DCD" w:rsidRPr="000B6C8C">
        <w:rPr>
          <w:rFonts w:ascii="Calibri" w:hAnsi="Calibri"/>
          <w:sz w:val="22"/>
          <w:szCs w:val="22"/>
        </w:rPr>
        <w:t xml:space="preserve"> should </w:t>
      </w:r>
      <w:r w:rsidRPr="000B6C8C">
        <w:rPr>
          <w:rFonts w:ascii="Calibri" w:hAnsi="Calibri"/>
          <w:sz w:val="22"/>
          <w:szCs w:val="22"/>
        </w:rPr>
        <w:t>continu</w:t>
      </w:r>
      <w:r w:rsidR="00957DCD" w:rsidRPr="000B6C8C">
        <w:rPr>
          <w:rFonts w:ascii="Calibri" w:hAnsi="Calibri"/>
          <w:sz w:val="22"/>
          <w:szCs w:val="22"/>
        </w:rPr>
        <w:t>e</w:t>
      </w:r>
      <w:r w:rsidRPr="000B6C8C">
        <w:rPr>
          <w:rFonts w:ascii="Calibri" w:hAnsi="Calibri"/>
          <w:sz w:val="22"/>
          <w:szCs w:val="22"/>
        </w:rPr>
        <w:t xml:space="preserve"> to encourage funding for projects </w:t>
      </w:r>
      <w:r w:rsidR="00957DCD" w:rsidRPr="000B6C8C">
        <w:rPr>
          <w:rFonts w:ascii="Calibri" w:hAnsi="Calibri"/>
          <w:sz w:val="22"/>
          <w:szCs w:val="22"/>
        </w:rPr>
        <w:t xml:space="preserve">that empower landowners to better manage their lands for the long-term health of our water supply. </w:t>
      </w:r>
    </w:p>
    <w:p w14:paraId="1B373CD1" w14:textId="77777777" w:rsidR="00DD2364" w:rsidRPr="00DD2364" w:rsidRDefault="00DD2364" w:rsidP="00DD2364">
      <w:pPr>
        <w:pStyle w:val="ListParagraph"/>
        <w:rPr>
          <w:rFonts w:ascii="Calibri" w:hAnsi="Calibri"/>
          <w:sz w:val="22"/>
          <w:szCs w:val="22"/>
        </w:rPr>
      </w:pPr>
    </w:p>
    <w:p w14:paraId="7361DA97" w14:textId="683E413C" w:rsidR="004008ED" w:rsidRPr="000B6C8C" w:rsidRDefault="004008ED" w:rsidP="000B6C8C">
      <w:pPr>
        <w:pStyle w:val="ListParagraph"/>
        <w:numPr>
          <w:ilvl w:val="0"/>
          <w:numId w:val="5"/>
        </w:numPr>
        <w:autoSpaceDE w:val="0"/>
        <w:autoSpaceDN w:val="0"/>
        <w:adjustRightInd w:val="0"/>
        <w:rPr>
          <w:rFonts w:ascii="Calibri" w:hAnsi="Calibri"/>
          <w:i/>
          <w:iCs/>
          <w:sz w:val="22"/>
          <w:szCs w:val="22"/>
        </w:rPr>
      </w:pPr>
      <w:r w:rsidRPr="000B6C8C">
        <w:rPr>
          <w:rFonts w:ascii="Calibri" w:hAnsi="Calibri"/>
          <w:sz w:val="22"/>
          <w:szCs w:val="22"/>
        </w:rPr>
        <w:t xml:space="preserve">Water-user groups should develop </w:t>
      </w:r>
      <w:r w:rsidR="000475F2">
        <w:rPr>
          <w:rFonts w:ascii="Calibri" w:hAnsi="Calibri"/>
          <w:sz w:val="22"/>
          <w:szCs w:val="22"/>
        </w:rPr>
        <w:t xml:space="preserve">more uniform </w:t>
      </w:r>
      <w:r w:rsidRPr="000B6C8C">
        <w:rPr>
          <w:rFonts w:ascii="Calibri" w:hAnsi="Calibri"/>
          <w:b/>
          <w:sz w:val="22"/>
          <w:szCs w:val="22"/>
        </w:rPr>
        <w:t>conservation oriented management</w:t>
      </w:r>
      <w:r w:rsidRPr="000B6C8C">
        <w:rPr>
          <w:rFonts w:ascii="Calibri" w:hAnsi="Calibri"/>
          <w:sz w:val="22"/>
          <w:szCs w:val="22"/>
        </w:rPr>
        <w:t xml:space="preserve"> plans and should be required to bring down their </w:t>
      </w:r>
      <w:r w:rsidRPr="000B6C8C">
        <w:rPr>
          <w:rFonts w:ascii="Calibri" w:hAnsi="Calibri"/>
          <w:b/>
          <w:sz w:val="22"/>
          <w:szCs w:val="22"/>
        </w:rPr>
        <w:t>G</w:t>
      </w:r>
      <w:r w:rsidR="00C67220">
        <w:rPr>
          <w:rFonts w:ascii="Calibri" w:hAnsi="Calibri"/>
          <w:b/>
          <w:sz w:val="22"/>
          <w:szCs w:val="22"/>
        </w:rPr>
        <w:t xml:space="preserve">allons per </w:t>
      </w:r>
      <w:r w:rsidRPr="000B6C8C">
        <w:rPr>
          <w:rFonts w:ascii="Calibri" w:hAnsi="Calibri"/>
          <w:b/>
          <w:sz w:val="22"/>
          <w:szCs w:val="22"/>
        </w:rPr>
        <w:t>C</w:t>
      </w:r>
      <w:r w:rsidR="00C67220">
        <w:rPr>
          <w:rFonts w:ascii="Calibri" w:hAnsi="Calibri"/>
          <w:b/>
          <w:sz w:val="22"/>
          <w:szCs w:val="22"/>
        </w:rPr>
        <w:t xml:space="preserve">apita per </w:t>
      </w:r>
      <w:r w:rsidRPr="000B6C8C">
        <w:rPr>
          <w:rFonts w:ascii="Calibri" w:hAnsi="Calibri"/>
          <w:b/>
          <w:sz w:val="22"/>
          <w:szCs w:val="22"/>
        </w:rPr>
        <w:t>D</w:t>
      </w:r>
      <w:r w:rsidR="00C67220">
        <w:rPr>
          <w:rFonts w:ascii="Calibri" w:hAnsi="Calibri"/>
          <w:b/>
          <w:sz w:val="22"/>
          <w:szCs w:val="22"/>
        </w:rPr>
        <w:t>ay</w:t>
      </w:r>
      <w:r w:rsidRPr="000B6C8C">
        <w:rPr>
          <w:rFonts w:ascii="Calibri" w:hAnsi="Calibri"/>
          <w:sz w:val="22"/>
          <w:szCs w:val="22"/>
        </w:rPr>
        <w:t xml:space="preserve"> usage to refle</w:t>
      </w:r>
      <w:r w:rsidR="006E0918">
        <w:rPr>
          <w:rFonts w:ascii="Calibri" w:hAnsi="Calibri"/>
          <w:sz w:val="22"/>
          <w:szCs w:val="22"/>
        </w:rPr>
        <w:t>ct the climatic realities of specific</w:t>
      </w:r>
      <w:r w:rsidRPr="000B6C8C">
        <w:rPr>
          <w:rFonts w:ascii="Calibri" w:hAnsi="Calibri"/>
          <w:sz w:val="22"/>
          <w:szCs w:val="22"/>
        </w:rPr>
        <w:t xml:space="preserve"> </w:t>
      </w:r>
      <w:r w:rsidR="00C67220">
        <w:rPr>
          <w:rFonts w:ascii="Calibri" w:hAnsi="Calibri"/>
          <w:sz w:val="22"/>
          <w:szCs w:val="22"/>
        </w:rPr>
        <w:t>region</w:t>
      </w:r>
      <w:r w:rsidR="006E0918">
        <w:rPr>
          <w:rFonts w:ascii="Calibri" w:hAnsi="Calibri"/>
          <w:sz w:val="22"/>
          <w:szCs w:val="22"/>
        </w:rPr>
        <w:t>s</w:t>
      </w:r>
      <w:r w:rsidRPr="000B6C8C">
        <w:rPr>
          <w:rFonts w:ascii="Calibri" w:hAnsi="Calibri"/>
          <w:sz w:val="22"/>
          <w:szCs w:val="22"/>
        </w:rPr>
        <w:t>.</w:t>
      </w:r>
    </w:p>
    <w:p w14:paraId="0C0BBCCF" w14:textId="77777777" w:rsidR="004008ED" w:rsidRPr="000B6C8C" w:rsidRDefault="004008ED" w:rsidP="00205D90">
      <w:pPr>
        <w:pStyle w:val="ListParagraph"/>
        <w:rPr>
          <w:rFonts w:ascii="Calibri" w:hAnsi="Calibri"/>
          <w:strike/>
          <w:color w:val="7030A0"/>
          <w:sz w:val="22"/>
          <w:szCs w:val="22"/>
        </w:rPr>
      </w:pPr>
    </w:p>
    <w:p w14:paraId="01ACDA75" w14:textId="77777777" w:rsidR="004008ED" w:rsidRPr="000B6C8C" w:rsidRDefault="004008ED" w:rsidP="000B6C8C">
      <w:pPr>
        <w:autoSpaceDE w:val="0"/>
        <w:autoSpaceDN w:val="0"/>
        <w:adjustRightInd w:val="0"/>
        <w:rPr>
          <w:rFonts w:ascii="Calibri" w:hAnsi="Calibri"/>
          <w:b/>
          <w:bCs/>
          <w:sz w:val="22"/>
          <w:szCs w:val="22"/>
          <w:u w:val="single"/>
        </w:rPr>
      </w:pPr>
    </w:p>
    <w:p w14:paraId="5F456AC2" w14:textId="3EA7AD34" w:rsidR="004008ED" w:rsidRDefault="004008ED" w:rsidP="000B6C8C">
      <w:pPr>
        <w:autoSpaceDE w:val="0"/>
        <w:autoSpaceDN w:val="0"/>
        <w:adjustRightInd w:val="0"/>
        <w:rPr>
          <w:rFonts w:ascii="Calibri" w:hAnsi="Calibri"/>
          <w:sz w:val="22"/>
          <w:szCs w:val="22"/>
        </w:rPr>
      </w:pPr>
      <w:r w:rsidRPr="000B6C8C">
        <w:rPr>
          <w:rFonts w:ascii="Calibri" w:hAnsi="Calibri"/>
          <w:b/>
          <w:bCs/>
          <w:sz w:val="22"/>
          <w:szCs w:val="22"/>
          <w:u w:val="single"/>
        </w:rPr>
        <w:t xml:space="preserve">Study </w:t>
      </w:r>
      <w:r w:rsidR="000475F2" w:rsidRPr="009F337E">
        <w:rPr>
          <w:rFonts w:ascii="Calibri" w:hAnsi="Calibri"/>
          <w:b/>
          <w:bCs/>
          <w:sz w:val="22"/>
          <w:szCs w:val="22"/>
          <w:u w:val="single"/>
        </w:rPr>
        <w:t>and</w:t>
      </w:r>
      <w:r w:rsidRPr="000B6C8C">
        <w:rPr>
          <w:rFonts w:ascii="Calibri" w:hAnsi="Calibri"/>
          <w:b/>
          <w:bCs/>
          <w:sz w:val="22"/>
          <w:szCs w:val="22"/>
          <w:u w:val="single"/>
        </w:rPr>
        <w:t xml:space="preserve"> Data Needs:</w:t>
      </w:r>
      <w:r w:rsidRPr="000B6C8C">
        <w:rPr>
          <w:rFonts w:ascii="Calibri" w:hAnsi="Calibri"/>
          <w:b/>
          <w:bCs/>
          <w:sz w:val="22"/>
          <w:szCs w:val="22"/>
        </w:rPr>
        <w:t xml:space="preserve"> </w:t>
      </w:r>
      <w:r w:rsidRPr="000B6C8C">
        <w:rPr>
          <w:rFonts w:ascii="Calibri" w:hAnsi="Calibri"/>
          <w:sz w:val="22"/>
          <w:szCs w:val="22"/>
        </w:rPr>
        <w:t>The State should fund or conduct these specific studies to shed more information on specific water resource issu</w:t>
      </w:r>
      <w:r w:rsidR="008D0603">
        <w:rPr>
          <w:rFonts w:ascii="Calibri" w:hAnsi="Calibri"/>
          <w:sz w:val="22"/>
          <w:szCs w:val="22"/>
        </w:rPr>
        <w:t xml:space="preserve">es that are critical to future </w:t>
      </w:r>
      <w:r w:rsidR="006E0918">
        <w:rPr>
          <w:rFonts w:ascii="Calibri" w:hAnsi="Calibri"/>
          <w:sz w:val="22"/>
          <w:szCs w:val="22"/>
        </w:rPr>
        <w:t>TWDB</w:t>
      </w:r>
      <w:r w:rsidRPr="000B6C8C">
        <w:rPr>
          <w:rFonts w:ascii="Calibri" w:hAnsi="Calibri"/>
          <w:sz w:val="22"/>
          <w:szCs w:val="22"/>
        </w:rPr>
        <w:t xml:space="preserve"> decisions. </w:t>
      </w:r>
    </w:p>
    <w:p w14:paraId="051D6D6C" w14:textId="77777777" w:rsidR="00205D90" w:rsidRPr="000B6C8C" w:rsidRDefault="00205D90" w:rsidP="000B6C8C">
      <w:pPr>
        <w:autoSpaceDE w:val="0"/>
        <w:autoSpaceDN w:val="0"/>
        <w:adjustRightInd w:val="0"/>
        <w:rPr>
          <w:rFonts w:ascii="Calibri" w:hAnsi="Calibri"/>
          <w:sz w:val="22"/>
          <w:szCs w:val="22"/>
        </w:rPr>
      </w:pPr>
    </w:p>
    <w:p w14:paraId="698818C2" w14:textId="7477766B" w:rsidR="00C67220" w:rsidRDefault="00C67220" w:rsidP="00C67220">
      <w:pPr>
        <w:pStyle w:val="ListParagraph"/>
        <w:numPr>
          <w:ilvl w:val="0"/>
          <w:numId w:val="6"/>
        </w:numPr>
        <w:autoSpaceDE w:val="0"/>
        <w:autoSpaceDN w:val="0"/>
        <w:adjustRightInd w:val="0"/>
        <w:rPr>
          <w:rFonts w:ascii="Calibri" w:hAnsi="Calibri"/>
          <w:sz w:val="22"/>
          <w:szCs w:val="22"/>
        </w:rPr>
      </w:pPr>
      <w:r w:rsidRPr="00C67220">
        <w:rPr>
          <w:rFonts w:ascii="Calibri" w:hAnsi="Calibri"/>
          <w:b/>
          <w:bCs/>
          <w:sz w:val="22"/>
          <w:szCs w:val="22"/>
        </w:rPr>
        <w:t xml:space="preserve">Aquifer Science - </w:t>
      </w:r>
      <w:r w:rsidRPr="00C67220">
        <w:rPr>
          <w:rFonts w:ascii="Calibri" w:hAnsi="Calibri"/>
          <w:sz w:val="22"/>
          <w:szCs w:val="22"/>
        </w:rPr>
        <w:t xml:space="preserve">The Hill Country is underlain by limestone aquifers in which there are many remaining hydrological questions. A basic, unbiased, scientific study that encompasses the hydrologic characterization of the inter-formational flow between these adjacent and associated aquifers and their contribution to surface water flows is needed in order for the local groundwater management entities and the </w:t>
      </w:r>
      <w:r w:rsidR="006E0918" w:rsidRPr="006E0918">
        <w:rPr>
          <w:rFonts w:ascii="Calibri" w:hAnsi="Calibri"/>
          <w:sz w:val="22"/>
          <w:szCs w:val="22"/>
        </w:rPr>
        <w:t>Regional Water Planning Groups</w:t>
      </w:r>
      <w:r w:rsidRPr="00C67220">
        <w:rPr>
          <w:rFonts w:ascii="Calibri" w:hAnsi="Calibri"/>
          <w:sz w:val="22"/>
          <w:szCs w:val="22"/>
        </w:rPr>
        <w:t xml:space="preserve"> to make </w:t>
      </w:r>
      <w:r w:rsidR="00850E5A">
        <w:rPr>
          <w:rFonts w:ascii="Calibri" w:hAnsi="Calibri"/>
          <w:sz w:val="22"/>
          <w:szCs w:val="22"/>
        </w:rPr>
        <w:t xml:space="preserve">informed </w:t>
      </w:r>
      <w:r w:rsidRPr="00C67220">
        <w:rPr>
          <w:rFonts w:ascii="Calibri" w:hAnsi="Calibri"/>
          <w:sz w:val="22"/>
          <w:szCs w:val="22"/>
        </w:rPr>
        <w:t>management decisions and recommendations that maintain sustainable systems.</w:t>
      </w:r>
    </w:p>
    <w:p w14:paraId="01A98D12" w14:textId="77777777" w:rsidR="00E641DE" w:rsidRDefault="00E641DE" w:rsidP="00E641DE">
      <w:pPr>
        <w:pStyle w:val="ListParagraph"/>
        <w:autoSpaceDE w:val="0"/>
        <w:autoSpaceDN w:val="0"/>
        <w:adjustRightInd w:val="0"/>
        <w:rPr>
          <w:rFonts w:ascii="Calibri" w:hAnsi="Calibri"/>
          <w:sz w:val="22"/>
          <w:szCs w:val="22"/>
        </w:rPr>
      </w:pPr>
    </w:p>
    <w:p w14:paraId="548CE1D0" w14:textId="27D4427F" w:rsidR="00E641DE" w:rsidRPr="00E641DE" w:rsidRDefault="00E641DE" w:rsidP="00C67220">
      <w:pPr>
        <w:pStyle w:val="ListParagraph"/>
        <w:numPr>
          <w:ilvl w:val="0"/>
          <w:numId w:val="6"/>
        </w:numPr>
        <w:autoSpaceDE w:val="0"/>
        <w:autoSpaceDN w:val="0"/>
        <w:adjustRightInd w:val="0"/>
        <w:rPr>
          <w:rFonts w:asciiTheme="majorHAnsi" w:hAnsiTheme="majorHAnsi" w:cs="Tahoma"/>
          <w:sz w:val="22"/>
          <w:szCs w:val="22"/>
        </w:rPr>
      </w:pPr>
      <w:r w:rsidRPr="00E641DE">
        <w:rPr>
          <w:rFonts w:asciiTheme="majorHAnsi" w:hAnsiTheme="majorHAnsi" w:cs="Tahoma"/>
          <w:b/>
          <w:sz w:val="22"/>
          <w:szCs w:val="22"/>
        </w:rPr>
        <w:t>Trinity Aquifer -</w:t>
      </w:r>
      <w:r w:rsidRPr="00E641DE">
        <w:rPr>
          <w:rFonts w:asciiTheme="majorHAnsi" w:hAnsiTheme="majorHAnsi" w:cs="Tahoma"/>
          <w:sz w:val="22"/>
          <w:szCs w:val="22"/>
        </w:rPr>
        <w:t xml:space="preserve"> The Hill Country </w:t>
      </w:r>
      <w:r w:rsidR="006E0918" w:rsidRPr="006E0918">
        <w:rPr>
          <w:rFonts w:ascii="Calibri" w:hAnsi="Calibri"/>
          <w:sz w:val="22"/>
          <w:szCs w:val="22"/>
        </w:rPr>
        <w:t>Regional Water Planning Groups</w:t>
      </w:r>
      <w:r w:rsidRPr="00E641DE">
        <w:rPr>
          <w:rFonts w:asciiTheme="majorHAnsi" w:hAnsiTheme="majorHAnsi" w:cs="Tahoma"/>
          <w:sz w:val="22"/>
          <w:szCs w:val="22"/>
        </w:rPr>
        <w:t xml:space="preserve"> should explore the creation of a Regional Trinity GCD. A small regional GCD was recommended by the TCEQ for Hays, Travis and Comal Counties in 2010. This concept should be revisited and studied for the broader Hill Country Trinity region.</w:t>
      </w:r>
    </w:p>
    <w:p w14:paraId="06B78E03" w14:textId="77777777" w:rsidR="00E641DE" w:rsidRPr="00E641DE" w:rsidRDefault="00E641DE" w:rsidP="00E641DE">
      <w:pPr>
        <w:autoSpaceDE w:val="0"/>
        <w:autoSpaceDN w:val="0"/>
        <w:adjustRightInd w:val="0"/>
        <w:rPr>
          <w:rFonts w:ascii="Calibri" w:hAnsi="Calibri"/>
          <w:sz w:val="22"/>
          <w:szCs w:val="22"/>
        </w:rPr>
      </w:pPr>
    </w:p>
    <w:p w14:paraId="2532FD55" w14:textId="49253725" w:rsidR="00C67220" w:rsidRPr="00C67220" w:rsidRDefault="00C67220" w:rsidP="00C67220">
      <w:pPr>
        <w:pStyle w:val="ListParagraph"/>
        <w:numPr>
          <w:ilvl w:val="0"/>
          <w:numId w:val="6"/>
        </w:numPr>
        <w:autoSpaceDE w:val="0"/>
        <w:autoSpaceDN w:val="0"/>
        <w:adjustRightInd w:val="0"/>
        <w:rPr>
          <w:rFonts w:ascii="Calibri" w:hAnsi="Calibri"/>
          <w:sz w:val="22"/>
          <w:szCs w:val="22"/>
        </w:rPr>
      </w:pPr>
      <w:r w:rsidRPr="00C67220">
        <w:rPr>
          <w:rFonts w:ascii="Calibri" w:hAnsi="Calibri"/>
          <w:b/>
          <w:bCs/>
          <w:sz w:val="22"/>
          <w:szCs w:val="22"/>
        </w:rPr>
        <w:t>Headwaters Groundwater/Spring-flow Analysis -</w:t>
      </w:r>
      <w:r>
        <w:rPr>
          <w:rFonts w:ascii="Calibri" w:hAnsi="Calibri"/>
          <w:b/>
          <w:bCs/>
          <w:sz w:val="22"/>
          <w:szCs w:val="22"/>
        </w:rPr>
        <w:t xml:space="preserve"> </w:t>
      </w:r>
      <w:r w:rsidRPr="00C67220">
        <w:rPr>
          <w:rFonts w:ascii="Calibri" w:hAnsi="Calibri"/>
          <w:sz w:val="22"/>
          <w:szCs w:val="22"/>
        </w:rPr>
        <w:t>Surface water base-flow in most Hill Country Rivers is derived almost exclusively from groundwater discharge through springs. However, development of management practices is impaired by a lack of understanding about how groundwater le</w:t>
      </w:r>
      <w:r w:rsidR="0067627E">
        <w:rPr>
          <w:rFonts w:ascii="Calibri" w:hAnsi="Calibri"/>
          <w:sz w:val="22"/>
          <w:szCs w:val="22"/>
        </w:rPr>
        <w:t>vel elevations relate to spring-</w:t>
      </w:r>
      <w:r w:rsidRPr="00C67220">
        <w:rPr>
          <w:rFonts w:ascii="Calibri" w:hAnsi="Calibri"/>
          <w:sz w:val="22"/>
          <w:szCs w:val="22"/>
        </w:rPr>
        <w:t>flow rates. Few monitoring wells are in place that can provide continuous water level readings, and no attempt has thus far been made to relate this data to spring</w:t>
      </w:r>
      <w:r w:rsidR="0067627E">
        <w:rPr>
          <w:rFonts w:ascii="Calibri" w:hAnsi="Calibri"/>
          <w:sz w:val="22"/>
          <w:szCs w:val="22"/>
        </w:rPr>
        <w:t>-</w:t>
      </w:r>
      <w:r w:rsidRPr="00C67220">
        <w:rPr>
          <w:rFonts w:ascii="Calibri" w:hAnsi="Calibri"/>
          <w:sz w:val="22"/>
          <w:szCs w:val="22"/>
        </w:rPr>
        <w:t xml:space="preserve">flows. A study is needed to evaluate this critical interaction so that future management decisions can be based on a more substantial level of scientific knowledge. </w:t>
      </w:r>
    </w:p>
    <w:p w14:paraId="7F12D893" w14:textId="77777777" w:rsidR="004008ED" w:rsidRPr="000B6C8C" w:rsidRDefault="004008ED" w:rsidP="000B6C8C">
      <w:pPr>
        <w:pStyle w:val="ListParagraph"/>
        <w:autoSpaceDE w:val="0"/>
        <w:autoSpaceDN w:val="0"/>
        <w:adjustRightInd w:val="0"/>
        <w:ind w:left="765"/>
        <w:rPr>
          <w:rFonts w:ascii="Calibri" w:hAnsi="Calibri"/>
          <w:color w:val="0070C0"/>
          <w:sz w:val="22"/>
          <w:szCs w:val="22"/>
        </w:rPr>
      </w:pPr>
    </w:p>
    <w:p w14:paraId="033C1743" w14:textId="1E5232A7" w:rsidR="004008ED" w:rsidRPr="00224E6E" w:rsidRDefault="004008ED" w:rsidP="000B6C8C">
      <w:pPr>
        <w:pStyle w:val="ListParagraph"/>
        <w:numPr>
          <w:ilvl w:val="0"/>
          <w:numId w:val="6"/>
        </w:numPr>
        <w:autoSpaceDE w:val="0"/>
        <w:autoSpaceDN w:val="0"/>
        <w:adjustRightInd w:val="0"/>
        <w:rPr>
          <w:rFonts w:ascii="Calibri" w:hAnsi="Calibri"/>
          <w:sz w:val="22"/>
          <w:szCs w:val="22"/>
        </w:rPr>
      </w:pPr>
      <w:r w:rsidRPr="00224E6E">
        <w:rPr>
          <w:rFonts w:ascii="Calibri" w:hAnsi="Calibri"/>
          <w:b/>
          <w:bCs/>
          <w:sz w:val="22"/>
          <w:szCs w:val="22"/>
        </w:rPr>
        <w:t>Groundwater/Surface Water Relationship</w:t>
      </w:r>
      <w:r w:rsidR="00224E6E" w:rsidRPr="00224E6E">
        <w:rPr>
          <w:rFonts w:ascii="Calibri" w:hAnsi="Calibri"/>
          <w:b/>
          <w:bCs/>
          <w:sz w:val="22"/>
          <w:szCs w:val="22"/>
        </w:rPr>
        <w:t xml:space="preserve"> - </w:t>
      </w:r>
      <w:r w:rsidRPr="00224E6E">
        <w:rPr>
          <w:rFonts w:ascii="Calibri" w:hAnsi="Calibri"/>
          <w:sz w:val="22"/>
          <w:szCs w:val="22"/>
        </w:rPr>
        <w:t xml:space="preserve">The </w:t>
      </w:r>
      <w:r w:rsidR="006E0918">
        <w:rPr>
          <w:rFonts w:ascii="Calibri" w:hAnsi="Calibri"/>
          <w:sz w:val="22"/>
          <w:szCs w:val="22"/>
        </w:rPr>
        <w:t>TWDB should</w:t>
      </w:r>
      <w:r w:rsidRPr="00224E6E">
        <w:rPr>
          <w:rFonts w:ascii="Calibri" w:hAnsi="Calibri"/>
          <w:sz w:val="22"/>
          <w:szCs w:val="22"/>
        </w:rPr>
        <w:t xml:space="preserve"> embrace this concept and focus water availability studies on this topic. This water supply policy definition can best be achieved when the relationship between groundwater and surface water is fully understood.</w:t>
      </w:r>
    </w:p>
    <w:p w14:paraId="33552854" w14:textId="0C88283B" w:rsidR="004008ED" w:rsidRPr="000B6C8C" w:rsidRDefault="004008ED" w:rsidP="000B6C8C">
      <w:pPr>
        <w:pStyle w:val="ListParagraph"/>
        <w:autoSpaceDE w:val="0"/>
        <w:autoSpaceDN w:val="0"/>
        <w:adjustRightInd w:val="0"/>
        <w:ind w:left="765" w:firstLine="45"/>
        <w:rPr>
          <w:rFonts w:ascii="Calibri" w:hAnsi="Calibri"/>
          <w:sz w:val="22"/>
          <w:szCs w:val="22"/>
        </w:rPr>
      </w:pPr>
    </w:p>
    <w:p w14:paraId="525998DA" w14:textId="300C4901" w:rsidR="00C67220" w:rsidRPr="00C67220" w:rsidRDefault="00C67220" w:rsidP="00C67220">
      <w:pPr>
        <w:pStyle w:val="ListParagraph"/>
        <w:numPr>
          <w:ilvl w:val="0"/>
          <w:numId w:val="6"/>
        </w:numPr>
        <w:autoSpaceDE w:val="0"/>
        <w:autoSpaceDN w:val="0"/>
        <w:adjustRightInd w:val="0"/>
        <w:rPr>
          <w:rFonts w:ascii="Calibri" w:hAnsi="Calibri"/>
          <w:sz w:val="22"/>
          <w:szCs w:val="22"/>
        </w:rPr>
      </w:pPr>
      <w:r w:rsidRPr="00C67220">
        <w:rPr>
          <w:rFonts w:ascii="Calibri" w:hAnsi="Calibri"/>
          <w:b/>
          <w:bCs/>
          <w:sz w:val="22"/>
          <w:szCs w:val="22"/>
        </w:rPr>
        <w:t>Unpermitted Withdrawals of Riparian Water -</w:t>
      </w:r>
      <w:r>
        <w:rPr>
          <w:rFonts w:ascii="Calibri" w:hAnsi="Calibri"/>
          <w:b/>
          <w:bCs/>
          <w:sz w:val="22"/>
          <w:szCs w:val="22"/>
        </w:rPr>
        <w:t xml:space="preserve"> </w:t>
      </w:r>
      <w:r w:rsidRPr="00C67220">
        <w:rPr>
          <w:rFonts w:ascii="Calibri" w:hAnsi="Calibri"/>
          <w:sz w:val="22"/>
          <w:szCs w:val="22"/>
        </w:rPr>
        <w:t>A significant amount of unpermitted riparian water is withdrawn from rivers that is unaccounted for in the Water Availability Models. State water agencies should devise a survey method to establish a reasonable estimate of these diversions.</w:t>
      </w:r>
    </w:p>
    <w:p w14:paraId="6552BB13" w14:textId="77777777" w:rsidR="000E2F25" w:rsidRPr="00224E6E" w:rsidRDefault="000E2F25" w:rsidP="000E2F25">
      <w:pPr>
        <w:pStyle w:val="ListParagraph"/>
        <w:autoSpaceDE w:val="0"/>
        <w:autoSpaceDN w:val="0"/>
        <w:adjustRightInd w:val="0"/>
        <w:rPr>
          <w:rFonts w:ascii="Calibri" w:hAnsi="Calibri"/>
          <w:sz w:val="22"/>
          <w:szCs w:val="22"/>
        </w:rPr>
      </w:pPr>
    </w:p>
    <w:p w14:paraId="31DFC0B0" w14:textId="78B29EA0" w:rsidR="000E2F25" w:rsidRDefault="000E2F25" w:rsidP="000E2F25">
      <w:pPr>
        <w:pStyle w:val="ListParagraph"/>
        <w:numPr>
          <w:ilvl w:val="0"/>
          <w:numId w:val="6"/>
        </w:numPr>
        <w:autoSpaceDE w:val="0"/>
        <w:autoSpaceDN w:val="0"/>
        <w:adjustRightInd w:val="0"/>
        <w:rPr>
          <w:rFonts w:ascii="Calibri" w:hAnsi="Calibri"/>
          <w:sz w:val="22"/>
          <w:szCs w:val="22"/>
        </w:rPr>
      </w:pPr>
      <w:r w:rsidRPr="00224E6E">
        <w:rPr>
          <w:rFonts w:ascii="Calibri" w:hAnsi="Calibri"/>
          <w:b/>
          <w:sz w:val="22"/>
          <w:szCs w:val="22"/>
        </w:rPr>
        <w:lastRenderedPageBreak/>
        <w:t xml:space="preserve">Optimization of Water Conservation and Efficiency </w:t>
      </w:r>
      <w:r w:rsidR="00224E6E" w:rsidRPr="00224E6E">
        <w:rPr>
          <w:rFonts w:ascii="Calibri" w:hAnsi="Calibri"/>
          <w:b/>
          <w:sz w:val="22"/>
          <w:szCs w:val="22"/>
        </w:rPr>
        <w:t>-</w:t>
      </w:r>
      <w:r w:rsidRPr="00224E6E">
        <w:rPr>
          <w:rFonts w:ascii="Calibri" w:hAnsi="Calibri"/>
          <w:b/>
          <w:sz w:val="22"/>
          <w:szCs w:val="22"/>
        </w:rPr>
        <w:t xml:space="preserve"> </w:t>
      </w:r>
      <w:r w:rsidRPr="00224E6E">
        <w:rPr>
          <w:rFonts w:ascii="Calibri" w:hAnsi="Calibri"/>
          <w:sz w:val="22"/>
          <w:szCs w:val="22"/>
        </w:rPr>
        <w:t xml:space="preserve">A number of water utilities and communities in Texas have established enviable track records of success in reducing per capita water use and promoting a water conservation ethic, thereby stretching existing water supplies. However, this record of success is not universal in Texas, and indeed many communities and utilities have made minimal or no efforts to advance water conservation and efficiency. A study is needed of the additional opportunities in the Hill Country and in Texas to </w:t>
      </w:r>
      <w:r w:rsidR="00224E6E" w:rsidRPr="00224E6E">
        <w:rPr>
          <w:rFonts w:ascii="Calibri" w:hAnsi="Calibri"/>
          <w:sz w:val="22"/>
          <w:szCs w:val="22"/>
        </w:rPr>
        <w:t>advance water</w:t>
      </w:r>
      <w:r w:rsidRPr="00224E6E">
        <w:rPr>
          <w:rFonts w:ascii="Calibri" w:hAnsi="Calibri"/>
          <w:sz w:val="22"/>
          <w:szCs w:val="22"/>
        </w:rPr>
        <w:t xml:space="preserve"> conservation and efficiency, </w:t>
      </w:r>
      <w:r w:rsidR="00224E6E" w:rsidRPr="00224E6E">
        <w:rPr>
          <w:rFonts w:ascii="Calibri" w:hAnsi="Calibri"/>
          <w:sz w:val="22"/>
          <w:szCs w:val="22"/>
        </w:rPr>
        <w:t>the potential</w:t>
      </w:r>
      <w:r w:rsidRPr="00224E6E">
        <w:rPr>
          <w:rFonts w:ascii="Calibri" w:hAnsi="Calibri"/>
          <w:sz w:val="22"/>
          <w:szCs w:val="22"/>
        </w:rPr>
        <w:t xml:space="preserve"> for reducing future water demands through enhanced conservation and efficiency, and the steps needed to achieve that goal.</w:t>
      </w:r>
    </w:p>
    <w:p w14:paraId="0A73C4AA" w14:textId="77777777" w:rsidR="003715CC" w:rsidRPr="003715CC" w:rsidRDefault="003715CC" w:rsidP="003715CC">
      <w:pPr>
        <w:pStyle w:val="ListParagraph"/>
        <w:rPr>
          <w:rFonts w:ascii="Calibri" w:hAnsi="Calibri"/>
          <w:sz w:val="22"/>
          <w:szCs w:val="22"/>
        </w:rPr>
      </w:pPr>
    </w:p>
    <w:p w14:paraId="358F9B6D" w14:textId="3D732AD6" w:rsidR="003715CC" w:rsidRPr="000B6C8C" w:rsidRDefault="0067627E" w:rsidP="003715CC">
      <w:pPr>
        <w:pStyle w:val="ListParagraph"/>
        <w:numPr>
          <w:ilvl w:val="0"/>
          <w:numId w:val="6"/>
        </w:numPr>
        <w:autoSpaceDE w:val="0"/>
        <w:autoSpaceDN w:val="0"/>
        <w:adjustRightInd w:val="0"/>
        <w:rPr>
          <w:rFonts w:ascii="Calibri" w:hAnsi="Calibri"/>
          <w:sz w:val="22"/>
          <w:szCs w:val="22"/>
        </w:rPr>
      </w:pPr>
      <w:r w:rsidRPr="0067627E">
        <w:rPr>
          <w:rFonts w:ascii="Calibri" w:hAnsi="Calibri"/>
          <w:b/>
          <w:sz w:val="22"/>
          <w:szCs w:val="22"/>
        </w:rPr>
        <w:t xml:space="preserve">Conservation </w:t>
      </w:r>
      <w:r w:rsidR="00947AC4" w:rsidRPr="0067627E">
        <w:rPr>
          <w:rFonts w:ascii="Calibri" w:hAnsi="Calibri"/>
          <w:b/>
          <w:sz w:val="22"/>
          <w:szCs w:val="22"/>
        </w:rPr>
        <w:t>and</w:t>
      </w:r>
      <w:r w:rsidRPr="0067627E">
        <w:rPr>
          <w:rFonts w:ascii="Calibri" w:hAnsi="Calibri"/>
          <w:b/>
          <w:sz w:val="22"/>
          <w:szCs w:val="22"/>
        </w:rPr>
        <w:t xml:space="preserve"> Drought Management</w:t>
      </w:r>
      <w:r w:rsidRPr="000B6C8C">
        <w:rPr>
          <w:rFonts w:ascii="Calibri" w:hAnsi="Calibri"/>
          <w:sz w:val="22"/>
          <w:szCs w:val="22"/>
        </w:rPr>
        <w:t xml:space="preserve"> </w:t>
      </w:r>
      <w:r w:rsidR="00C67220">
        <w:rPr>
          <w:rFonts w:ascii="Calibri" w:hAnsi="Calibri"/>
          <w:sz w:val="22"/>
          <w:szCs w:val="22"/>
        </w:rPr>
        <w:t xml:space="preserve">- </w:t>
      </w:r>
      <w:r w:rsidR="003715CC" w:rsidRPr="000B6C8C">
        <w:rPr>
          <w:rFonts w:ascii="Calibri" w:hAnsi="Calibri"/>
          <w:sz w:val="22"/>
          <w:szCs w:val="22"/>
        </w:rPr>
        <w:t xml:space="preserve">There is a need for the </w:t>
      </w:r>
      <w:r w:rsidR="003715CC">
        <w:rPr>
          <w:rFonts w:ascii="Calibri" w:hAnsi="Calibri"/>
          <w:sz w:val="22"/>
          <w:szCs w:val="22"/>
        </w:rPr>
        <w:t>funding</w:t>
      </w:r>
      <w:r w:rsidR="003715CC" w:rsidRPr="000B6C8C">
        <w:rPr>
          <w:rFonts w:ascii="Calibri" w:hAnsi="Calibri"/>
          <w:sz w:val="22"/>
          <w:szCs w:val="22"/>
        </w:rPr>
        <w:t xml:space="preserve"> of </w:t>
      </w:r>
      <w:r w:rsidR="003715CC" w:rsidRPr="0067627E">
        <w:rPr>
          <w:rFonts w:ascii="Calibri" w:hAnsi="Calibri"/>
          <w:sz w:val="22"/>
          <w:szCs w:val="22"/>
        </w:rPr>
        <w:t>educational programs</w:t>
      </w:r>
      <w:r w:rsidR="003715CC" w:rsidRPr="000B6C8C">
        <w:rPr>
          <w:rFonts w:ascii="Calibri" w:hAnsi="Calibri"/>
          <w:sz w:val="22"/>
          <w:szCs w:val="22"/>
        </w:rPr>
        <w:t xml:space="preserve"> by State agencies to assist Regional Water Planning Groups in educating both the public and private sectors about conservation and drought management. </w:t>
      </w:r>
      <w:r w:rsidR="003715CC">
        <w:rPr>
          <w:rFonts w:ascii="Calibri" w:hAnsi="Calibri"/>
          <w:sz w:val="22"/>
          <w:szCs w:val="22"/>
        </w:rPr>
        <w:t xml:space="preserve">The </w:t>
      </w:r>
      <w:r w:rsidR="006E0918">
        <w:rPr>
          <w:rFonts w:ascii="Calibri" w:hAnsi="Calibri"/>
          <w:sz w:val="22"/>
          <w:szCs w:val="22"/>
        </w:rPr>
        <w:t xml:space="preserve">TWDB </w:t>
      </w:r>
      <w:r w:rsidR="003715CC">
        <w:rPr>
          <w:rFonts w:ascii="Calibri" w:hAnsi="Calibri"/>
          <w:sz w:val="22"/>
          <w:szCs w:val="22"/>
        </w:rPr>
        <w:t xml:space="preserve">should push for the funding of programs </w:t>
      </w:r>
      <w:r w:rsidR="003715CC" w:rsidRPr="00224E6E">
        <w:rPr>
          <w:rFonts w:ascii="Calibri" w:hAnsi="Calibri"/>
          <w:sz w:val="22"/>
          <w:szCs w:val="22"/>
        </w:rPr>
        <w:t xml:space="preserve">such as the </w:t>
      </w:r>
      <w:r w:rsidR="003715CC" w:rsidRPr="00224E6E">
        <w:rPr>
          <w:rFonts w:ascii="Calibri" w:hAnsi="Calibri"/>
          <w:i/>
          <w:sz w:val="22"/>
          <w:szCs w:val="22"/>
        </w:rPr>
        <w:t>State Water Conservation Education Program</w:t>
      </w:r>
      <w:r w:rsidR="003715CC" w:rsidRPr="00224E6E">
        <w:rPr>
          <w:rFonts w:ascii="Calibri" w:hAnsi="Calibri"/>
          <w:sz w:val="22"/>
          <w:szCs w:val="22"/>
        </w:rPr>
        <w:t xml:space="preserve">, and the </w:t>
      </w:r>
      <w:r w:rsidR="003715CC" w:rsidRPr="00224E6E">
        <w:rPr>
          <w:rFonts w:ascii="Calibri" w:hAnsi="Calibri"/>
          <w:i/>
          <w:sz w:val="22"/>
          <w:szCs w:val="22"/>
        </w:rPr>
        <w:t>Water IQ-Know Your Water</w:t>
      </w:r>
      <w:r w:rsidR="003715CC" w:rsidRPr="00224E6E">
        <w:rPr>
          <w:rFonts w:ascii="Calibri" w:hAnsi="Calibri"/>
          <w:sz w:val="22"/>
          <w:szCs w:val="22"/>
        </w:rPr>
        <w:t xml:space="preserve"> campaign, formally established (but unfunded) by the Texas Legislat</w:t>
      </w:r>
      <w:r w:rsidR="00947AC4">
        <w:rPr>
          <w:rFonts w:ascii="Calibri" w:hAnsi="Calibri"/>
          <w:sz w:val="22"/>
          <w:szCs w:val="22"/>
        </w:rPr>
        <w:t>ure with the passage of SB 3/HB-</w:t>
      </w:r>
      <w:r w:rsidR="003715CC" w:rsidRPr="00224E6E">
        <w:rPr>
          <w:rFonts w:ascii="Calibri" w:hAnsi="Calibri"/>
          <w:sz w:val="22"/>
          <w:szCs w:val="22"/>
        </w:rPr>
        <w:t xml:space="preserve">4 in 2007. </w:t>
      </w:r>
    </w:p>
    <w:p w14:paraId="0592A1B8" w14:textId="77777777" w:rsidR="000E2F25" w:rsidRPr="000B6C8C" w:rsidRDefault="000E2F25" w:rsidP="000B6C8C">
      <w:pPr>
        <w:pStyle w:val="ListParagraph"/>
        <w:autoSpaceDE w:val="0"/>
        <w:autoSpaceDN w:val="0"/>
        <w:adjustRightInd w:val="0"/>
        <w:rPr>
          <w:rFonts w:ascii="Calibri" w:hAnsi="Calibri"/>
          <w:sz w:val="22"/>
          <w:szCs w:val="22"/>
        </w:rPr>
      </w:pPr>
    </w:p>
    <w:p w14:paraId="40A451F4" w14:textId="77777777" w:rsidR="00205D90" w:rsidRDefault="00205D90" w:rsidP="0029191B">
      <w:pPr>
        <w:rPr>
          <w:rFonts w:ascii="Calibri" w:hAnsi="Calibri" w:cs="Tahoma"/>
          <w:b/>
          <w:i/>
          <w:color w:val="002060"/>
          <w:sz w:val="22"/>
          <w:szCs w:val="22"/>
          <w:u w:val="single"/>
        </w:rPr>
      </w:pPr>
    </w:p>
    <w:p w14:paraId="7AE8CA24" w14:textId="2E4A7D0E" w:rsidR="004008ED" w:rsidRPr="006C3BB8" w:rsidRDefault="006C3BB8" w:rsidP="0029191B">
      <w:pPr>
        <w:rPr>
          <w:rFonts w:ascii="Calibri" w:hAnsi="Calibri" w:cs="Tahoma"/>
          <w:sz w:val="22"/>
          <w:szCs w:val="22"/>
          <w:u w:val="single"/>
        </w:rPr>
      </w:pPr>
      <w:r w:rsidRPr="006C3BB8">
        <w:rPr>
          <w:rFonts w:ascii="Calibri" w:hAnsi="Calibri" w:cs="Tahoma"/>
          <w:b/>
          <w:sz w:val="22"/>
          <w:szCs w:val="22"/>
          <w:u w:val="single"/>
        </w:rPr>
        <w:t xml:space="preserve">Regionally Specific </w:t>
      </w:r>
      <w:r w:rsidRPr="006C3BB8">
        <w:rPr>
          <w:rFonts w:ascii="Calibri" w:hAnsi="Calibri" w:cs="Tahoma"/>
          <w:b/>
          <w:i/>
          <w:sz w:val="22"/>
          <w:szCs w:val="22"/>
          <w:u w:val="single"/>
        </w:rPr>
        <w:t>Water Management Strategy</w:t>
      </w:r>
      <w:r w:rsidRPr="006C3BB8">
        <w:rPr>
          <w:rFonts w:ascii="Calibri" w:hAnsi="Calibri" w:cs="Tahoma"/>
          <w:b/>
          <w:sz w:val="22"/>
          <w:szCs w:val="22"/>
          <w:u w:val="single"/>
        </w:rPr>
        <w:t xml:space="preserve"> Evaluations:</w:t>
      </w:r>
    </w:p>
    <w:p w14:paraId="443DD63F" w14:textId="77777777" w:rsidR="00D12FEC" w:rsidRDefault="00D12FEC" w:rsidP="0029191B">
      <w:pPr>
        <w:rPr>
          <w:rFonts w:ascii="Calibri" w:hAnsi="Calibri" w:cs="Tahoma"/>
          <w:color w:val="002060"/>
          <w:sz w:val="22"/>
          <w:szCs w:val="22"/>
          <w:u w:val="single"/>
        </w:rPr>
      </w:pPr>
    </w:p>
    <w:p w14:paraId="1350FD57" w14:textId="7EDCD987" w:rsidR="00D12FEC" w:rsidRPr="006C3BB8" w:rsidRDefault="00D12FEC" w:rsidP="0029191B">
      <w:pPr>
        <w:rPr>
          <w:rFonts w:asciiTheme="majorHAnsi" w:hAnsiTheme="majorHAnsi" w:cs="Tahoma"/>
          <w:b/>
          <w:sz w:val="22"/>
          <w:szCs w:val="22"/>
          <w:u w:val="single"/>
        </w:rPr>
      </w:pPr>
      <w:r w:rsidRPr="006C3BB8">
        <w:rPr>
          <w:rFonts w:asciiTheme="majorHAnsi" w:hAnsiTheme="majorHAnsi" w:cs="Tahoma"/>
          <w:b/>
          <w:sz w:val="22"/>
          <w:szCs w:val="22"/>
          <w:u w:val="single"/>
        </w:rPr>
        <w:t>REGION J:</w:t>
      </w:r>
      <w:bookmarkStart w:id="0" w:name="_GoBack"/>
      <w:bookmarkEnd w:id="0"/>
    </w:p>
    <w:p w14:paraId="79921869" w14:textId="339D3DD8" w:rsidR="00D12FEC" w:rsidRDefault="006E0918" w:rsidP="006C3BB8">
      <w:pPr>
        <w:pStyle w:val="ListParagraph"/>
        <w:numPr>
          <w:ilvl w:val="0"/>
          <w:numId w:val="8"/>
        </w:numPr>
        <w:rPr>
          <w:rFonts w:asciiTheme="majorHAnsi" w:hAnsiTheme="majorHAnsi"/>
          <w:sz w:val="22"/>
          <w:szCs w:val="22"/>
        </w:rPr>
      </w:pPr>
      <w:r>
        <w:rPr>
          <w:rFonts w:asciiTheme="majorHAnsi" w:hAnsiTheme="majorHAnsi"/>
          <w:sz w:val="22"/>
          <w:szCs w:val="22"/>
        </w:rPr>
        <w:t xml:space="preserve">In Region J, </w:t>
      </w:r>
      <w:r w:rsidR="00ED55C3">
        <w:rPr>
          <w:rFonts w:asciiTheme="majorHAnsi" w:hAnsiTheme="majorHAnsi"/>
          <w:sz w:val="22"/>
          <w:szCs w:val="22"/>
        </w:rPr>
        <w:t>31</w:t>
      </w:r>
      <w:r w:rsidR="00D12FEC" w:rsidRPr="006C3BB8">
        <w:rPr>
          <w:rFonts w:asciiTheme="majorHAnsi" w:hAnsiTheme="majorHAnsi"/>
          <w:sz w:val="22"/>
          <w:szCs w:val="22"/>
        </w:rPr>
        <w:t xml:space="preserve"> out of a total of 69 strategies (45%) are categorized as Conservation</w:t>
      </w:r>
      <w:r w:rsidR="00ED55C3">
        <w:rPr>
          <w:rFonts w:asciiTheme="majorHAnsi" w:hAnsiTheme="majorHAnsi"/>
          <w:sz w:val="22"/>
          <w:szCs w:val="22"/>
        </w:rPr>
        <w:t>, R</w:t>
      </w:r>
      <w:r w:rsidR="00D12FEC" w:rsidRPr="006C3BB8">
        <w:rPr>
          <w:rFonts w:asciiTheme="majorHAnsi" w:hAnsiTheme="majorHAnsi"/>
          <w:sz w:val="22"/>
          <w:szCs w:val="22"/>
        </w:rPr>
        <w:t>eus</w:t>
      </w:r>
      <w:r w:rsidR="00ED55C3">
        <w:rPr>
          <w:rFonts w:asciiTheme="majorHAnsi" w:hAnsiTheme="majorHAnsi"/>
          <w:sz w:val="22"/>
          <w:szCs w:val="22"/>
        </w:rPr>
        <w:t>e, or Rainwater Strategies</w:t>
      </w:r>
      <w:r w:rsidR="00D12FEC" w:rsidRPr="006C3BB8">
        <w:rPr>
          <w:rFonts w:asciiTheme="majorHAnsi" w:hAnsiTheme="majorHAnsi"/>
          <w:sz w:val="22"/>
          <w:szCs w:val="22"/>
        </w:rPr>
        <w:t xml:space="preserve">. </w:t>
      </w:r>
    </w:p>
    <w:p w14:paraId="1FDEEF1A" w14:textId="77777777" w:rsidR="00BB6AB5" w:rsidRPr="006C3BB8" w:rsidRDefault="00BB6AB5" w:rsidP="00BB6AB5">
      <w:pPr>
        <w:pStyle w:val="ListParagraph"/>
        <w:rPr>
          <w:rFonts w:asciiTheme="majorHAnsi" w:hAnsiTheme="majorHAnsi"/>
          <w:sz w:val="22"/>
          <w:szCs w:val="22"/>
        </w:rPr>
      </w:pPr>
    </w:p>
    <w:p w14:paraId="6CCDA36A" w14:textId="77777777" w:rsidR="002452F4" w:rsidRDefault="002452F4" w:rsidP="006C3BB8">
      <w:pPr>
        <w:pStyle w:val="ListParagraph"/>
        <w:numPr>
          <w:ilvl w:val="0"/>
          <w:numId w:val="8"/>
        </w:numPr>
        <w:rPr>
          <w:rFonts w:asciiTheme="majorHAnsi" w:hAnsiTheme="majorHAnsi"/>
          <w:sz w:val="22"/>
          <w:szCs w:val="22"/>
        </w:rPr>
      </w:pPr>
      <w:r w:rsidRPr="006C3BB8">
        <w:rPr>
          <w:rFonts w:asciiTheme="majorHAnsi" w:hAnsiTheme="majorHAnsi"/>
          <w:sz w:val="22"/>
          <w:szCs w:val="22"/>
        </w:rPr>
        <w:t>Region J should be commended for recommending these conservation, reuse, and rainwater harvest strategies as net-zero water supply projects.</w:t>
      </w:r>
    </w:p>
    <w:p w14:paraId="46877596" w14:textId="77777777" w:rsidR="00BB6AB5" w:rsidRPr="006C3BB8" w:rsidRDefault="00BB6AB5" w:rsidP="00BB6AB5">
      <w:pPr>
        <w:pStyle w:val="ListParagraph"/>
        <w:rPr>
          <w:rFonts w:asciiTheme="majorHAnsi" w:hAnsiTheme="majorHAnsi"/>
          <w:sz w:val="22"/>
          <w:szCs w:val="22"/>
        </w:rPr>
      </w:pPr>
    </w:p>
    <w:p w14:paraId="4A429463" w14:textId="0CDE806E" w:rsidR="002452F4" w:rsidRDefault="002452F4" w:rsidP="006C3BB8">
      <w:pPr>
        <w:pStyle w:val="ListParagraph"/>
        <w:numPr>
          <w:ilvl w:val="0"/>
          <w:numId w:val="8"/>
        </w:numPr>
        <w:rPr>
          <w:rFonts w:asciiTheme="majorHAnsi" w:hAnsiTheme="majorHAnsi"/>
          <w:sz w:val="22"/>
          <w:szCs w:val="22"/>
        </w:rPr>
      </w:pPr>
      <w:r w:rsidRPr="006C3BB8">
        <w:rPr>
          <w:rFonts w:asciiTheme="majorHAnsi" w:hAnsiTheme="majorHAnsi"/>
          <w:sz w:val="22"/>
          <w:szCs w:val="22"/>
        </w:rPr>
        <w:t xml:space="preserve">The remaining 55% of the strategies consist of infrastructure improvements, groundwater expansion, desalination, and aquifer storage and recovery projects. Of those projects, the majority </w:t>
      </w:r>
      <w:r w:rsidR="00FF7305">
        <w:rPr>
          <w:rFonts w:asciiTheme="majorHAnsi" w:hAnsiTheme="majorHAnsi"/>
          <w:sz w:val="22"/>
          <w:szCs w:val="22"/>
        </w:rPr>
        <w:t>represents</w:t>
      </w:r>
      <w:r w:rsidRPr="006C3BB8">
        <w:rPr>
          <w:rFonts w:asciiTheme="majorHAnsi" w:hAnsiTheme="majorHAnsi"/>
          <w:sz w:val="22"/>
          <w:szCs w:val="22"/>
        </w:rPr>
        <w:t xml:space="preserve"> groundwater</w:t>
      </w:r>
      <w:r w:rsidR="00FF7305">
        <w:rPr>
          <w:rFonts w:asciiTheme="majorHAnsi" w:hAnsiTheme="majorHAnsi"/>
          <w:sz w:val="22"/>
          <w:szCs w:val="22"/>
        </w:rPr>
        <w:t xml:space="preserve"> expansion</w:t>
      </w:r>
      <w:r w:rsidRPr="006C3BB8">
        <w:rPr>
          <w:rFonts w:asciiTheme="majorHAnsi" w:hAnsiTheme="majorHAnsi"/>
          <w:sz w:val="22"/>
          <w:szCs w:val="22"/>
        </w:rPr>
        <w:t>.</w:t>
      </w:r>
    </w:p>
    <w:p w14:paraId="023FFEDA" w14:textId="77777777" w:rsidR="00BB6AB5" w:rsidRPr="006C3BB8" w:rsidRDefault="00BB6AB5" w:rsidP="00BB6AB5">
      <w:pPr>
        <w:pStyle w:val="ListParagraph"/>
        <w:rPr>
          <w:rFonts w:asciiTheme="majorHAnsi" w:hAnsiTheme="majorHAnsi"/>
          <w:sz w:val="22"/>
          <w:szCs w:val="22"/>
        </w:rPr>
      </w:pPr>
    </w:p>
    <w:p w14:paraId="1F79FFBC" w14:textId="0E1FCD8A" w:rsidR="002452F4" w:rsidRDefault="006E0918" w:rsidP="006C3BB8">
      <w:pPr>
        <w:pStyle w:val="ListParagraph"/>
        <w:numPr>
          <w:ilvl w:val="0"/>
          <w:numId w:val="8"/>
        </w:numPr>
        <w:rPr>
          <w:rFonts w:asciiTheme="majorHAnsi" w:hAnsiTheme="majorHAnsi"/>
          <w:sz w:val="22"/>
          <w:szCs w:val="22"/>
        </w:rPr>
      </w:pPr>
      <w:r>
        <w:rPr>
          <w:rFonts w:asciiTheme="majorHAnsi" w:hAnsiTheme="majorHAnsi"/>
          <w:sz w:val="22"/>
          <w:szCs w:val="22"/>
        </w:rPr>
        <w:t>I</w:t>
      </w:r>
      <w:r w:rsidR="002452F4" w:rsidRPr="006C3BB8">
        <w:rPr>
          <w:rFonts w:asciiTheme="majorHAnsi" w:hAnsiTheme="majorHAnsi"/>
          <w:sz w:val="22"/>
          <w:szCs w:val="22"/>
        </w:rPr>
        <w:t xml:space="preserve"> recommend in </w:t>
      </w:r>
      <w:r w:rsidR="002452F4" w:rsidRPr="006C3BB8">
        <w:rPr>
          <w:rFonts w:asciiTheme="majorHAnsi" w:hAnsiTheme="majorHAnsi"/>
          <w:i/>
          <w:sz w:val="22"/>
          <w:szCs w:val="22"/>
        </w:rPr>
        <w:t>those</w:t>
      </w:r>
      <w:r w:rsidR="002452F4" w:rsidRPr="006C3BB8">
        <w:rPr>
          <w:rFonts w:asciiTheme="majorHAnsi" w:hAnsiTheme="majorHAnsi"/>
          <w:sz w:val="22"/>
          <w:szCs w:val="22"/>
        </w:rPr>
        <w:t xml:space="preserve"> cases that </w:t>
      </w:r>
      <w:r w:rsidR="006C3BB8" w:rsidRPr="006C3BB8">
        <w:rPr>
          <w:rFonts w:asciiTheme="majorHAnsi" w:hAnsiTheme="majorHAnsi"/>
          <w:sz w:val="22"/>
          <w:szCs w:val="22"/>
        </w:rPr>
        <w:t xml:space="preserve">alternative supplies such as rainwater projects be explored. Rainwater projects represent fiscally comparable and resource viable alternatives to aquifer reliance. </w:t>
      </w:r>
    </w:p>
    <w:p w14:paraId="3838303E" w14:textId="77777777" w:rsidR="00BB6AB5" w:rsidRPr="00BB6AB5" w:rsidRDefault="00BB6AB5" w:rsidP="00BB6AB5">
      <w:pPr>
        <w:pStyle w:val="ListParagraph"/>
        <w:rPr>
          <w:rFonts w:asciiTheme="majorHAnsi" w:hAnsiTheme="majorHAnsi"/>
          <w:sz w:val="22"/>
          <w:szCs w:val="22"/>
        </w:rPr>
      </w:pPr>
    </w:p>
    <w:p w14:paraId="02552825" w14:textId="52CE2A6D" w:rsidR="002452F4" w:rsidRPr="006C3BB8" w:rsidRDefault="002452F4" w:rsidP="006C3BB8">
      <w:pPr>
        <w:pStyle w:val="ListParagraph"/>
        <w:numPr>
          <w:ilvl w:val="0"/>
          <w:numId w:val="8"/>
        </w:numPr>
        <w:rPr>
          <w:rFonts w:asciiTheme="majorHAnsi" w:hAnsiTheme="majorHAnsi"/>
          <w:sz w:val="22"/>
          <w:szCs w:val="22"/>
        </w:rPr>
      </w:pPr>
      <w:r w:rsidRPr="006C3BB8">
        <w:rPr>
          <w:rFonts w:asciiTheme="majorHAnsi" w:hAnsiTheme="majorHAnsi"/>
          <w:sz w:val="22"/>
          <w:szCs w:val="22"/>
        </w:rPr>
        <w:t xml:space="preserve">Region J should be commended for recommending strategies that exclude inter-basin pipeline construction, and </w:t>
      </w:r>
      <w:r w:rsidR="00ED55C3">
        <w:rPr>
          <w:rFonts w:asciiTheme="majorHAnsi" w:hAnsiTheme="majorHAnsi"/>
          <w:sz w:val="22"/>
          <w:szCs w:val="22"/>
        </w:rPr>
        <w:t xml:space="preserve">recommending those </w:t>
      </w:r>
      <w:r w:rsidRPr="006C3BB8">
        <w:rPr>
          <w:rFonts w:asciiTheme="majorHAnsi" w:hAnsiTheme="majorHAnsi"/>
          <w:sz w:val="22"/>
          <w:szCs w:val="22"/>
        </w:rPr>
        <w:t>that have only nominal environmental impacts.</w:t>
      </w:r>
    </w:p>
    <w:p w14:paraId="4D543BA8" w14:textId="77777777" w:rsidR="003B1B41" w:rsidRDefault="003B1B41" w:rsidP="00D12FEC"/>
    <w:p w14:paraId="25F1FF05" w14:textId="6DBC24B6" w:rsidR="006C3BB8" w:rsidRPr="006C3BB8" w:rsidRDefault="006C3BB8" w:rsidP="006C3BB8">
      <w:pPr>
        <w:rPr>
          <w:rFonts w:asciiTheme="majorHAnsi" w:hAnsiTheme="majorHAnsi" w:cs="Tahoma"/>
          <w:b/>
          <w:sz w:val="22"/>
          <w:szCs w:val="22"/>
          <w:u w:val="single"/>
        </w:rPr>
      </w:pPr>
      <w:r>
        <w:rPr>
          <w:rFonts w:asciiTheme="majorHAnsi" w:hAnsiTheme="majorHAnsi" w:cs="Tahoma"/>
          <w:b/>
          <w:sz w:val="22"/>
          <w:szCs w:val="22"/>
          <w:u w:val="single"/>
        </w:rPr>
        <w:t>REGION K</w:t>
      </w:r>
      <w:r w:rsidRPr="006C3BB8">
        <w:rPr>
          <w:rFonts w:asciiTheme="majorHAnsi" w:hAnsiTheme="majorHAnsi" w:cs="Tahoma"/>
          <w:b/>
          <w:sz w:val="22"/>
          <w:szCs w:val="22"/>
          <w:u w:val="single"/>
        </w:rPr>
        <w:t>:</w:t>
      </w:r>
    </w:p>
    <w:p w14:paraId="633BE160" w14:textId="6FF75F9E" w:rsidR="00ED55C3" w:rsidRDefault="006E0918" w:rsidP="00ED55C3">
      <w:pPr>
        <w:pStyle w:val="ListParagraph"/>
        <w:numPr>
          <w:ilvl w:val="0"/>
          <w:numId w:val="8"/>
        </w:numPr>
        <w:rPr>
          <w:rFonts w:asciiTheme="majorHAnsi" w:hAnsiTheme="majorHAnsi"/>
          <w:sz w:val="22"/>
          <w:szCs w:val="22"/>
        </w:rPr>
      </w:pPr>
      <w:r>
        <w:rPr>
          <w:rFonts w:asciiTheme="majorHAnsi" w:hAnsiTheme="majorHAnsi"/>
          <w:sz w:val="22"/>
          <w:szCs w:val="22"/>
        </w:rPr>
        <w:t>I</w:t>
      </w:r>
      <w:r w:rsidR="008D62C2">
        <w:rPr>
          <w:rFonts w:asciiTheme="majorHAnsi" w:hAnsiTheme="majorHAnsi"/>
          <w:sz w:val="22"/>
          <w:szCs w:val="22"/>
        </w:rPr>
        <w:t>n</w:t>
      </w:r>
      <w:r>
        <w:rPr>
          <w:rFonts w:asciiTheme="majorHAnsi" w:hAnsiTheme="majorHAnsi"/>
          <w:sz w:val="22"/>
          <w:szCs w:val="22"/>
        </w:rPr>
        <w:t xml:space="preserve"> Region K,</w:t>
      </w:r>
      <w:r w:rsidR="006C3BB8" w:rsidRPr="00ED55C3">
        <w:rPr>
          <w:rFonts w:asciiTheme="majorHAnsi" w:hAnsiTheme="majorHAnsi"/>
          <w:sz w:val="22"/>
          <w:szCs w:val="22"/>
        </w:rPr>
        <w:t xml:space="preserve"> </w:t>
      </w:r>
      <w:r w:rsidR="00ED55C3" w:rsidRPr="00ED55C3">
        <w:rPr>
          <w:rFonts w:asciiTheme="majorHAnsi" w:hAnsiTheme="majorHAnsi"/>
          <w:sz w:val="22"/>
          <w:szCs w:val="22"/>
        </w:rPr>
        <w:t>13</w:t>
      </w:r>
      <w:r w:rsidR="006C3BB8" w:rsidRPr="00ED55C3">
        <w:rPr>
          <w:rFonts w:asciiTheme="majorHAnsi" w:hAnsiTheme="majorHAnsi"/>
          <w:sz w:val="22"/>
          <w:szCs w:val="22"/>
        </w:rPr>
        <w:t xml:space="preserve"> out of a total of 6</w:t>
      </w:r>
      <w:r w:rsidR="00ED55C3" w:rsidRPr="00ED55C3">
        <w:rPr>
          <w:rFonts w:asciiTheme="majorHAnsi" w:hAnsiTheme="majorHAnsi"/>
          <w:sz w:val="22"/>
          <w:szCs w:val="22"/>
        </w:rPr>
        <w:t>2</w:t>
      </w:r>
      <w:r w:rsidR="006C3BB8" w:rsidRPr="00ED55C3">
        <w:rPr>
          <w:rFonts w:asciiTheme="majorHAnsi" w:hAnsiTheme="majorHAnsi"/>
          <w:sz w:val="22"/>
          <w:szCs w:val="22"/>
        </w:rPr>
        <w:t xml:space="preserve"> </w:t>
      </w:r>
      <w:r w:rsidR="006C3BB8" w:rsidRPr="00FF7305">
        <w:rPr>
          <w:rFonts w:asciiTheme="majorHAnsi" w:hAnsiTheme="majorHAnsi"/>
          <w:sz w:val="22"/>
          <w:szCs w:val="22"/>
        </w:rPr>
        <w:t>strategies (</w:t>
      </w:r>
      <w:r w:rsidR="00FF7305">
        <w:rPr>
          <w:rFonts w:asciiTheme="majorHAnsi" w:hAnsiTheme="majorHAnsi"/>
          <w:sz w:val="22"/>
          <w:szCs w:val="22"/>
        </w:rPr>
        <w:t>20</w:t>
      </w:r>
      <w:r w:rsidR="00FF7305" w:rsidRPr="00FF7305">
        <w:rPr>
          <w:rFonts w:asciiTheme="majorHAnsi" w:hAnsiTheme="majorHAnsi"/>
          <w:sz w:val="22"/>
          <w:szCs w:val="22"/>
        </w:rPr>
        <w:t>%</w:t>
      </w:r>
      <w:r w:rsidR="006C3BB8" w:rsidRPr="00FF7305">
        <w:rPr>
          <w:rFonts w:asciiTheme="majorHAnsi" w:hAnsiTheme="majorHAnsi"/>
          <w:sz w:val="22"/>
          <w:szCs w:val="22"/>
        </w:rPr>
        <w:t xml:space="preserve">) </w:t>
      </w:r>
      <w:r w:rsidR="00ED55C3" w:rsidRPr="00FF7305">
        <w:rPr>
          <w:rFonts w:asciiTheme="majorHAnsi" w:hAnsiTheme="majorHAnsi"/>
          <w:sz w:val="22"/>
          <w:szCs w:val="22"/>
        </w:rPr>
        <w:t xml:space="preserve">in the </w:t>
      </w:r>
      <w:r w:rsidR="00ED55C3" w:rsidRPr="00ED55C3">
        <w:rPr>
          <w:rFonts w:asciiTheme="majorHAnsi" w:hAnsiTheme="majorHAnsi"/>
          <w:i/>
          <w:sz w:val="22"/>
          <w:szCs w:val="22"/>
        </w:rPr>
        <w:t>Recommended Water Management Strategy Summary Table</w:t>
      </w:r>
      <w:r w:rsidR="00ED55C3" w:rsidRPr="00ED55C3">
        <w:rPr>
          <w:rFonts w:asciiTheme="majorHAnsi" w:hAnsiTheme="majorHAnsi"/>
          <w:sz w:val="22"/>
          <w:szCs w:val="22"/>
        </w:rPr>
        <w:t xml:space="preserve"> (Appendix 5B) </w:t>
      </w:r>
      <w:r w:rsidR="00ED55C3" w:rsidRPr="006C3BB8">
        <w:rPr>
          <w:rFonts w:asciiTheme="majorHAnsi" w:hAnsiTheme="majorHAnsi"/>
          <w:sz w:val="22"/>
          <w:szCs w:val="22"/>
        </w:rPr>
        <w:t>are categorized as Conservation</w:t>
      </w:r>
      <w:r w:rsidR="00ED55C3">
        <w:rPr>
          <w:rFonts w:asciiTheme="majorHAnsi" w:hAnsiTheme="majorHAnsi"/>
          <w:sz w:val="22"/>
          <w:szCs w:val="22"/>
        </w:rPr>
        <w:t>, R</w:t>
      </w:r>
      <w:r w:rsidR="00ED55C3" w:rsidRPr="006C3BB8">
        <w:rPr>
          <w:rFonts w:asciiTheme="majorHAnsi" w:hAnsiTheme="majorHAnsi"/>
          <w:sz w:val="22"/>
          <w:szCs w:val="22"/>
        </w:rPr>
        <w:t>eus</w:t>
      </w:r>
      <w:r w:rsidR="00ED55C3">
        <w:rPr>
          <w:rFonts w:asciiTheme="majorHAnsi" w:hAnsiTheme="majorHAnsi"/>
          <w:sz w:val="22"/>
          <w:szCs w:val="22"/>
        </w:rPr>
        <w:t>e</w:t>
      </w:r>
      <w:r w:rsidR="00FF7305">
        <w:rPr>
          <w:rFonts w:asciiTheme="majorHAnsi" w:hAnsiTheme="majorHAnsi"/>
          <w:sz w:val="22"/>
          <w:szCs w:val="22"/>
        </w:rPr>
        <w:t>, Drought Management</w:t>
      </w:r>
      <w:r w:rsidR="00ED55C3">
        <w:rPr>
          <w:rFonts w:asciiTheme="majorHAnsi" w:hAnsiTheme="majorHAnsi"/>
          <w:sz w:val="22"/>
          <w:szCs w:val="22"/>
        </w:rPr>
        <w:t>, or Rainwater Strategies</w:t>
      </w:r>
      <w:r w:rsidR="00ED55C3" w:rsidRPr="006C3BB8">
        <w:rPr>
          <w:rFonts w:asciiTheme="majorHAnsi" w:hAnsiTheme="majorHAnsi"/>
          <w:sz w:val="22"/>
          <w:szCs w:val="22"/>
        </w:rPr>
        <w:t xml:space="preserve">. </w:t>
      </w:r>
    </w:p>
    <w:p w14:paraId="050F30CA" w14:textId="77777777" w:rsidR="00B32E0E" w:rsidRPr="006C3BB8" w:rsidRDefault="00B32E0E" w:rsidP="00B32E0E">
      <w:pPr>
        <w:pStyle w:val="ListParagraph"/>
        <w:rPr>
          <w:rFonts w:asciiTheme="majorHAnsi" w:hAnsiTheme="majorHAnsi"/>
          <w:sz w:val="22"/>
          <w:szCs w:val="22"/>
        </w:rPr>
      </w:pPr>
    </w:p>
    <w:p w14:paraId="23BB6823" w14:textId="6AD217C7" w:rsidR="006C3BB8" w:rsidRDefault="006C3BB8" w:rsidP="006C3BB8">
      <w:pPr>
        <w:pStyle w:val="ListParagraph"/>
        <w:numPr>
          <w:ilvl w:val="0"/>
          <w:numId w:val="8"/>
        </w:numPr>
        <w:rPr>
          <w:rFonts w:asciiTheme="majorHAnsi" w:hAnsiTheme="majorHAnsi"/>
          <w:sz w:val="22"/>
          <w:szCs w:val="22"/>
        </w:rPr>
      </w:pPr>
      <w:r>
        <w:rPr>
          <w:rFonts w:asciiTheme="majorHAnsi" w:hAnsiTheme="majorHAnsi"/>
          <w:sz w:val="22"/>
          <w:szCs w:val="22"/>
        </w:rPr>
        <w:t>Region K</w:t>
      </w:r>
      <w:r w:rsidRPr="006C3BB8">
        <w:rPr>
          <w:rFonts w:asciiTheme="majorHAnsi" w:hAnsiTheme="majorHAnsi"/>
          <w:sz w:val="22"/>
          <w:szCs w:val="22"/>
        </w:rPr>
        <w:t xml:space="preserve"> should be commended for recommending these conservation, reuse, and rainwater harvest strategies as net-zero water supply projects.</w:t>
      </w:r>
    </w:p>
    <w:p w14:paraId="5C71D503" w14:textId="77777777" w:rsidR="00B32E0E" w:rsidRPr="00B32E0E" w:rsidRDefault="00B32E0E" w:rsidP="00B32E0E">
      <w:pPr>
        <w:pStyle w:val="ListParagraph"/>
        <w:rPr>
          <w:rFonts w:asciiTheme="majorHAnsi" w:hAnsiTheme="majorHAnsi"/>
          <w:sz w:val="22"/>
          <w:szCs w:val="22"/>
        </w:rPr>
      </w:pPr>
    </w:p>
    <w:p w14:paraId="24F6AB77" w14:textId="77777777" w:rsidR="00FF7305" w:rsidRDefault="006C3BB8" w:rsidP="00FF7305">
      <w:pPr>
        <w:pStyle w:val="ListParagraph"/>
        <w:numPr>
          <w:ilvl w:val="0"/>
          <w:numId w:val="8"/>
        </w:numPr>
        <w:rPr>
          <w:rFonts w:asciiTheme="majorHAnsi" w:hAnsiTheme="majorHAnsi"/>
          <w:sz w:val="22"/>
          <w:szCs w:val="22"/>
        </w:rPr>
      </w:pPr>
      <w:r w:rsidRPr="006C3BB8">
        <w:rPr>
          <w:rFonts w:asciiTheme="majorHAnsi" w:hAnsiTheme="majorHAnsi"/>
          <w:sz w:val="22"/>
          <w:szCs w:val="22"/>
        </w:rPr>
        <w:lastRenderedPageBreak/>
        <w:t xml:space="preserve">The </w:t>
      </w:r>
      <w:r w:rsidRPr="00FF7305">
        <w:rPr>
          <w:rFonts w:asciiTheme="majorHAnsi" w:hAnsiTheme="majorHAnsi"/>
          <w:sz w:val="22"/>
          <w:szCs w:val="22"/>
        </w:rPr>
        <w:t xml:space="preserve">remaining </w:t>
      </w:r>
      <w:r w:rsidR="00FF7305" w:rsidRPr="00FF7305">
        <w:rPr>
          <w:rFonts w:asciiTheme="majorHAnsi" w:hAnsiTheme="majorHAnsi"/>
          <w:sz w:val="22"/>
          <w:szCs w:val="22"/>
        </w:rPr>
        <w:t>8</w:t>
      </w:r>
      <w:r w:rsidR="00FF7305">
        <w:rPr>
          <w:rFonts w:asciiTheme="majorHAnsi" w:hAnsiTheme="majorHAnsi"/>
          <w:sz w:val="22"/>
          <w:szCs w:val="22"/>
        </w:rPr>
        <w:t>0</w:t>
      </w:r>
      <w:r w:rsidRPr="00FF7305">
        <w:rPr>
          <w:rFonts w:asciiTheme="majorHAnsi" w:hAnsiTheme="majorHAnsi"/>
          <w:sz w:val="22"/>
          <w:szCs w:val="22"/>
        </w:rPr>
        <w:t xml:space="preserve">% of </w:t>
      </w:r>
      <w:r w:rsidRPr="006C3BB8">
        <w:rPr>
          <w:rFonts w:asciiTheme="majorHAnsi" w:hAnsiTheme="majorHAnsi"/>
          <w:sz w:val="22"/>
          <w:szCs w:val="22"/>
        </w:rPr>
        <w:t xml:space="preserve">the strategies consist of infrastructure improvements, </w:t>
      </w:r>
      <w:r w:rsidR="00FF7305">
        <w:rPr>
          <w:rFonts w:asciiTheme="majorHAnsi" w:hAnsiTheme="majorHAnsi"/>
          <w:sz w:val="22"/>
          <w:szCs w:val="22"/>
        </w:rPr>
        <w:t xml:space="preserve">transmission pipelines, </w:t>
      </w:r>
      <w:r w:rsidRPr="006C3BB8">
        <w:rPr>
          <w:rFonts w:asciiTheme="majorHAnsi" w:hAnsiTheme="majorHAnsi"/>
          <w:sz w:val="22"/>
          <w:szCs w:val="22"/>
        </w:rPr>
        <w:t xml:space="preserve">groundwater expansion, desalination, and aquifer storage and recovery projects. Of those projects, </w:t>
      </w:r>
      <w:r w:rsidR="00FF7305" w:rsidRPr="006C3BB8">
        <w:rPr>
          <w:rFonts w:asciiTheme="majorHAnsi" w:hAnsiTheme="majorHAnsi"/>
          <w:sz w:val="22"/>
          <w:szCs w:val="22"/>
        </w:rPr>
        <w:t xml:space="preserve">majority </w:t>
      </w:r>
      <w:r w:rsidR="00FF7305">
        <w:rPr>
          <w:rFonts w:asciiTheme="majorHAnsi" w:hAnsiTheme="majorHAnsi"/>
          <w:sz w:val="22"/>
          <w:szCs w:val="22"/>
        </w:rPr>
        <w:t>represents</w:t>
      </w:r>
      <w:r w:rsidR="00FF7305" w:rsidRPr="006C3BB8">
        <w:rPr>
          <w:rFonts w:asciiTheme="majorHAnsi" w:hAnsiTheme="majorHAnsi"/>
          <w:sz w:val="22"/>
          <w:szCs w:val="22"/>
        </w:rPr>
        <w:t xml:space="preserve"> groundwater</w:t>
      </w:r>
      <w:r w:rsidR="00FF7305">
        <w:rPr>
          <w:rFonts w:asciiTheme="majorHAnsi" w:hAnsiTheme="majorHAnsi"/>
          <w:sz w:val="22"/>
          <w:szCs w:val="22"/>
        </w:rPr>
        <w:t xml:space="preserve"> expansion</w:t>
      </w:r>
      <w:r w:rsidR="00FF7305" w:rsidRPr="006C3BB8">
        <w:rPr>
          <w:rFonts w:asciiTheme="majorHAnsi" w:hAnsiTheme="majorHAnsi"/>
          <w:sz w:val="22"/>
          <w:szCs w:val="22"/>
        </w:rPr>
        <w:t>.</w:t>
      </w:r>
    </w:p>
    <w:p w14:paraId="0F812D7C" w14:textId="77777777" w:rsidR="00B32E0E" w:rsidRDefault="00B32E0E" w:rsidP="00B32E0E">
      <w:pPr>
        <w:pStyle w:val="ListParagraph"/>
        <w:rPr>
          <w:rFonts w:asciiTheme="majorHAnsi" w:hAnsiTheme="majorHAnsi"/>
          <w:sz w:val="22"/>
          <w:szCs w:val="22"/>
        </w:rPr>
      </w:pPr>
    </w:p>
    <w:p w14:paraId="18AB5EBC" w14:textId="3B660D75" w:rsidR="00BB6AB5" w:rsidRDefault="003E4588" w:rsidP="00BB6AB5">
      <w:pPr>
        <w:pStyle w:val="ListParagraph"/>
        <w:numPr>
          <w:ilvl w:val="0"/>
          <w:numId w:val="8"/>
        </w:numPr>
        <w:rPr>
          <w:rFonts w:asciiTheme="majorHAnsi" w:hAnsiTheme="majorHAnsi"/>
          <w:sz w:val="22"/>
          <w:szCs w:val="22"/>
        </w:rPr>
      </w:pPr>
      <w:r>
        <w:rPr>
          <w:rFonts w:asciiTheme="majorHAnsi" w:hAnsiTheme="majorHAnsi"/>
          <w:sz w:val="22"/>
          <w:szCs w:val="22"/>
        </w:rPr>
        <w:t>I</w:t>
      </w:r>
      <w:r w:rsidR="00BB6AB5">
        <w:rPr>
          <w:rFonts w:asciiTheme="majorHAnsi" w:hAnsiTheme="majorHAnsi"/>
          <w:sz w:val="22"/>
          <w:szCs w:val="22"/>
        </w:rPr>
        <w:t xml:space="preserve"> recognize that this Board is mandated to plan for future need. However, to the extent possible, groundwater into long distance transmission pipeline Water Management Strategies should be reevaluated on the basis of MAG limitations, recharge rates, and aquifer health. The following is a</w:t>
      </w:r>
      <w:r w:rsidR="00BB6AB5" w:rsidRPr="00BB6AB5">
        <w:rPr>
          <w:rFonts w:asciiTheme="majorHAnsi" w:hAnsiTheme="majorHAnsi"/>
          <w:sz w:val="22"/>
          <w:szCs w:val="22"/>
        </w:rPr>
        <w:t xml:space="preserve"> </w:t>
      </w:r>
      <w:r w:rsidR="00BB6AB5">
        <w:rPr>
          <w:rFonts w:asciiTheme="majorHAnsi" w:hAnsiTheme="majorHAnsi"/>
          <w:sz w:val="22"/>
          <w:szCs w:val="22"/>
        </w:rPr>
        <w:t>prime example:</w:t>
      </w:r>
    </w:p>
    <w:p w14:paraId="015E07A6" w14:textId="4217D156" w:rsidR="00BB6AB5" w:rsidRDefault="00BB6AB5" w:rsidP="00BB6AB5">
      <w:pPr>
        <w:pStyle w:val="ListParagraph"/>
        <w:numPr>
          <w:ilvl w:val="0"/>
          <w:numId w:val="10"/>
        </w:numPr>
        <w:rPr>
          <w:rFonts w:asciiTheme="majorHAnsi" w:hAnsiTheme="majorHAnsi"/>
          <w:sz w:val="22"/>
          <w:szCs w:val="22"/>
        </w:rPr>
      </w:pPr>
      <w:r>
        <w:rPr>
          <w:rFonts w:asciiTheme="majorHAnsi" w:hAnsiTheme="majorHAnsi"/>
          <w:sz w:val="22"/>
          <w:szCs w:val="22"/>
        </w:rPr>
        <w:t xml:space="preserve">Hays County Pipeline </w:t>
      </w:r>
      <w:r w:rsidR="0098138E">
        <w:rPr>
          <w:rFonts w:asciiTheme="majorHAnsi" w:hAnsiTheme="majorHAnsi"/>
          <w:sz w:val="22"/>
          <w:szCs w:val="22"/>
        </w:rPr>
        <w:t xml:space="preserve">(Wimberley-Woodcreek) </w:t>
      </w:r>
      <w:r>
        <w:rPr>
          <w:rFonts w:asciiTheme="majorHAnsi" w:hAnsiTheme="majorHAnsi"/>
          <w:sz w:val="22"/>
          <w:szCs w:val="22"/>
        </w:rPr>
        <w:t>– Groundwater Importation (4000 ac-ft/yr)</w:t>
      </w:r>
    </w:p>
    <w:p w14:paraId="01D21C0B" w14:textId="77777777" w:rsidR="00B32E0E" w:rsidRDefault="00B32E0E" w:rsidP="00B32E0E">
      <w:pPr>
        <w:pStyle w:val="ListParagraph"/>
        <w:ind w:left="1800"/>
        <w:rPr>
          <w:rFonts w:asciiTheme="majorHAnsi" w:hAnsiTheme="majorHAnsi"/>
          <w:sz w:val="22"/>
          <w:szCs w:val="22"/>
        </w:rPr>
      </w:pPr>
    </w:p>
    <w:p w14:paraId="1C85DA92" w14:textId="28654892" w:rsidR="006C3BB8" w:rsidRPr="006C3BB8" w:rsidRDefault="003E4588" w:rsidP="006C3BB8">
      <w:pPr>
        <w:pStyle w:val="ListParagraph"/>
        <w:numPr>
          <w:ilvl w:val="0"/>
          <w:numId w:val="8"/>
        </w:numPr>
        <w:rPr>
          <w:rFonts w:asciiTheme="majorHAnsi" w:hAnsiTheme="majorHAnsi"/>
          <w:sz w:val="22"/>
          <w:szCs w:val="22"/>
        </w:rPr>
      </w:pPr>
      <w:r>
        <w:rPr>
          <w:rFonts w:asciiTheme="majorHAnsi" w:hAnsiTheme="majorHAnsi"/>
          <w:sz w:val="22"/>
          <w:szCs w:val="22"/>
        </w:rPr>
        <w:t>I</w:t>
      </w:r>
      <w:r w:rsidR="006C3BB8" w:rsidRPr="006C3BB8">
        <w:rPr>
          <w:rFonts w:asciiTheme="majorHAnsi" w:hAnsiTheme="majorHAnsi"/>
          <w:sz w:val="22"/>
          <w:szCs w:val="22"/>
        </w:rPr>
        <w:t xml:space="preserve"> recommend in </w:t>
      </w:r>
      <w:r w:rsidR="006C3BB8" w:rsidRPr="006C3BB8">
        <w:rPr>
          <w:rFonts w:asciiTheme="majorHAnsi" w:hAnsiTheme="majorHAnsi"/>
          <w:i/>
          <w:sz w:val="22"/>
          <w:szCs w:val="22"/>
        </w:rPr>
        <w:t>those</w:t>
      </w:r>
      <w:r w:rsidR="006C3BB8" w:rsidRPr="006C3BB8">
        <w:rPr>
          <w:rFonts w:asciiTheme="majorHAnsi" w:hAnsiTheme="majorHAnsi"/>
          <w:sz w:val="22"/>
          <w:szCs w:val="22"/>
        </w:rPr>
        <w:t xml:space="preserve"> cases that alternative supplies such as rainwater projects be explored. Rainwater projects represent fiscally comparable and resource viable alternatives to aquifer reliance. </w:t>
      </w:r>
    </w:p>
    <w:p w14:paraId="4A3E879D" w14:textId="77777777" w:rsidR="00ED55C3" w:rsidRDefault="00ED55C3" w:rsidP="00D12FEC">
      <w:pPr>
        <w:rPr>
          <w:b/>
          <w:i/>
          <w:u w:val="single"/>
        </w:rPr>
      </w:pPr>
    </w:p>
    <w:p w14:paraId="04C37DEC" w14:textId="5B4C49B3" w:rsidR="007B08C2" w:rsidRPr="006C3BB8" w:rsidRDefault="007B08C2" w:rsidP="007B08C2">
      <w:pPr>
        <w:rPr>
          <w:rFonts w:asciiTheme="majorHAnsi" w:hAnsiTheme="majorHAnsi" w:cs="Tahoma"/>
          <w:b/>
          <w:sz w:val="22"/>
          <w:szCs w:val="22"/>
          <w:u w:val="single"/>
        </w:rPr>
      </w:pPr>
      <w:r w:rsidRPr="006C3BB8">
        <w:rPr>
          <w:rFonts w:asciiTheme="majorHAnsi" w:hAnsiTheme="majorHAnsi" w:cs="Tahoma"/>
          <w:b/>
          <w:sz w:val="22"/>
          <w:szCs w:val="22"/>
          <w:u w:val="single"/>
        </w:rPr>
        <w:t xml:space="preserve">REGION </w:t>
      </w:r>
      <w:r>
        <w:rPr>
          <w:rFonts w:asciiTheme="majorHAnsi" w:hAnsiTheme="majorHAnsi" w:cs="Tahoma"/>
          <w:b/>
          <w:sz w:val="22"/>
          <w:szCs w:val="22"/>
          <w:u w:val="single"/>
        </w:rPr>
        <w:t>L</w:t>
      </w:r>
      <w:r w:rsidRPr="006C3BB8">
        <w:rPr>
          <w:rFonts w:asciiTheme="majorHAnsi" w:hAnsiTheme="majorHAnsi" w:cs="Tahoma"/>
          <w:b/>
          <w:sz w:val="22"/>
          <w:szCs w:val="22"/>
          <w:u w:val="single"/>
        </w:rPr>
        <w:t>:</w:t>
      </w:r>
    </w:p>
    <w:p w14:paraId="5AC28AB1" w14:textId="32DFC389" w:rsidR="007B08C2" w:rsidRDefault="003E4588" w:rsidP="003A7D79">
      <w:pPr>
        <w:pStyle w:val="ListParagraph"/>
        <w:numPr>
          <w:ilvl w:val="0"/>
          <w:numId w:val="8"/>
        </w:numPr>
        <w:rPr>
          <w:rFonts w:asciiTheme="majorHAnsi" w:hAnsiTheme="majorHAnsi"/>
          <w:sz w:val="22"/>
          <w:szCs w:val="22"/>
        </w:rPr>
      </w:pPr>
      <w:r>
        <w:rPr>
          <w:rFonts w:asciiTheme="majorHAnsi" w:hAnsiTheme="majorHAnsi"/>
          <w:sz w:val="22"/>
          <w:szCs w:val="22"/>
        </w:rPr>
        <w:t>In Region L,</w:t>
      </w:r>
      <w:r w:rsidR="007B08C2" w:rsidRPr="003A7D79">
        <w:rPr>
          <w:rFonts w:asciiTheme="majorHAnsi" w:hAnsiTheme="majorHAnsi"/>
          <w:sz w:val="22"/>
          <w:szCs w:val="22"/>
        </w:rPr>
        <w:t xml:space="preserve"> </w:t>
      </w:r>
      <w:r w:rsidR="003A7D79" w:rsidRPr="003A7D79">
        <w:rPr>
          <w:rFonts w:asciiTheme="majorHAnsi" w:hAnsiTheme="majorHAnsi"/>
          <w:sz w:val="22"/>
          <w:szCs w:val="22"/>
        </w:rPr>
        <w:t>11</w:t>
      </w:r>
      <w:r w:rsidR="007B08C2" w:rsidRPr="003A7D79">
        <w:rPr>
          <w:rFonts w:asciiTheme="majorHAnsi" w:hAnsiTheme="majorHAnsi"/>
          <w:sz w:val="22"/>
          <w:szCs w:val="22"/>
        </w:rPr>
        <w:t xml:space="preserve"> out of a total of 6</w:t>
      </w:r>
      <w:r w:rsidR="003A7D79" w:rsidRPr="003A7D79">
        <w:rPr>
          <w:rFonts w:asciiTheme="majorHAnsi" w:hAnsiTheme="majorHAnsi"/>
          <w:sz w:val="22"/>
          <w:szCs w:val="22"/>
        </w:rPr>
        <w:t>1</w:t>
      </w:r>
      <w:r w:rsidR="007B08C2" w:rsidRPr="003A7D79">
        <w:rPr>
          <w:rFonts w:asciiTheme="majorHAnsi" w:hAnsiTheme="majorHAnsi"/>
          <w:sz w:val="22"/>
          <w:szCs w:val="22"/>
        </w:rPr>
        <w:t xml:space="preserve"> strategies (</w:t>
      </w:r>
      <w:r w:rsidR="003A7D79" w:rsidRPr="003A7D79">
        <w:rPr>
          <w:rFonts w:asciiTheme="majorHAnsi" w:hAnsiTheme="majorHAnsi"/>
          <w:sz w:val="22"/>
          <w:szCs w:val="22"/>
        </w:rPr>
        <w:t>18</w:t>
      </w:r>
      <w:r w:rsidR="007B08C2" w:rsidRPr="003A7D79">
        <w:rPr>
          <w:rFonts w:asciiTheme="majorHAnsi" w:hAnsiTheme="majorHAnsi"/>
          <w:sz w:val="22"/>
          <w:szCs w:val="22"/>
        </w:rPr>
        <w:t>%)</w:t>
      </w:r>
      <w:r w:rsidR="003A7D79" w:rsidRPr="003A7D79">
        <w:rPr>
          <w:rFonts w:asciiTheme="majorHAnsi" w:hAnsiTheme="majorHAnsi"/>
          <w:sz w:val="22"/>
          <w:szCs w:val="22"/>
        </w:rPr>
        <w:t xml:space="preserve"> in the</w:t>
      </w:r>
      <w:r w:rsidR="007B08C2" w:rsidRPr="003A7D79">
        <w:rPr>
          <w:rFonts w:asciiTheme="majorHAnsi" w:hAnsiTheme="majorHAnsi"/>
          <w:sz w:val="22"/>
          <w:szCs w:val="22"/>
        </w:rPr>
        <w:t xml:space="preserve"> </w:t>
      </w:r>
      <w:r w:rsidR="003A7D79" w:rsidRPr="003A7D79">
        <w:rPr>
          <w:rFonts w:asciiTheme="majorHAnsi" w:hAnsiTheme="majorHAnsi"/>
          <w:i/>
          <w:sz w:val="22"/>
          <w:szCs w:val="22"/>
        </w:rPr>
        <w:t>2016 SCTRWP - Recommended</w:t>
      </w:r>
      <w:r w:rsidR="003A7D79">
        <w:rPr>
          <w:rFonts w:asciiTheme="majorHAnsi" w:hAnsiTheme="majorHAnsi"/>
          <w:sz w:val="22"/>
          <w:szCs w:val="22"/>
        </w:rPr>
        <w:t xml:space="preserve"> </w:t>
      </w:r>
      <w:r w:rsidR="003A7D79" w:rsidRPr="003A7D79">
        <w:rPr>
          <w:rFonts w:asciiTheme="majorHAnsi" w:hAnsiTheme="majorHAnsi"/>
          <w:i/>
          <w:sz w:val="22"/>
          <w:szCs w:val="22"/>
        </w:rPr>
        <w:t>Potentially Feasible Water Management Strategies</w:t>
      </w:r>
      <w:r w:rsidR="003A7D79" w:rsidRPr="003A7D79">
        <w:rPr>
          <w:rFonts w:asciiTheme="majorHAnsi" w:hAnsiTheme="majorHAnsi"/>
          <w:sz w:val="22"/>
          <w:szCs w:val="22"/>
        </w:rPr>
        <w:t xml:space="preserve"> </w:t>
      </w:r>
      <w:r w:rsidR="003A7D79">
        <w:rPr>
          <w:rFonts w:asciiTheme="majorHAnsi" w:hAnsiTheme="majorHAnsi"/>
          <w:sz w:val="22"/>
          <w:szCs w:val="22"/>
        </w:rPr>
        <w:t xml:space="preserve">– </w:t>
      </w:r>
      <w:r w:rsidR="003A7D79" w:rsidRPr="003A7D79">
        <w:rPr>
          <w:rFonts w:asciiTheme="majorHAnsi" w:hAnsiTheme="majorHAnsi"/>
          <w:sz w:val="22"/>
          <w:szCs w:val="22"/>
        </w:rPr>
        <w:t>(Appendix E)</w:t>
      </w:r>
      <w:r w:rsidR="003A7D79">
        <w:rPr>
          <w:rFonts w:asciiTheme="majorHAnsi" w:hAnsiTheme="majorHAnsi"/>
          <w:sz w:val="22"/>
          <w:szCs w:val="22"/>
        </w:rPr>
        <w:t xml:space="preserve"> </w:t>
      </w:r>
      <w:r w:rsidR="007B08C2" w:rsidRPr="003A7D79">
        <w:rPr>
          <w:rFonts w:asciiTheme="majorHAnsi" w:hAnsiTheme="majorHAnsi"/>
          <w:sz w:val="22"/>
          <w:szCs w:val="22"/>
        </w:rPr>
        <w:t xml:space="preserve">are categorized as Conservation, Reuse, or Rainwater Strategies. </w:t>
      </w:r>
    </w:p>
    <w:p w14:paraId="748A8B63" w14:textId="77777777" w:rsidR="00B32E0E" w:rsidRPr="003A7D79" w:rsidRDefault="00B32E0E" w:rsidP="00B32E0E">
      <w:pPr>
        <w:pStyle w:val="ListParagraph"/>
        <w:rPr>
          <w:rFonts w:asciiTheme="majorHAnsi" w:hAnsiTheme="majorHAnsi"/>
          <w:sz w:val="22"/>
          <w:szCs w:val="22"/>
        </w:rPr>
      </w:pPr>
    </w:p>
    <w:p w14:paraId="744F9ED6" w14:textId="156B6D09" w:rsidR="007B08C2" w:rsidRDefault="007B08C2" w:rsidP="003A7D79">
      <w:pPr>
        <w:pStyle w:val="ListParagraph"/>
        <w:numPr>
          <w:ilvl w:val="0"/>
          <w:numId w:val="8"/>
        </w:numPr>
        <w:rPr>
          <w:rFonts w:asciiTheme="majorHAnsi" w:hAnsiTheme="majorHAnsi"/>
          <w:sz w:val="22"/>
          <w:szCs w:val="22"/>
        </w:rPr>
      </w:pPr>
      <w:r w:rsidRPr="006C3BB8">
        <w:rPr>
          <w:rFonts w:asciiTheme="majorHAnsi" w:hAnsiTheme="majorHAnsi"/>
          <w:sz w:val="22"/>
          <w:szCs w:val="22"/>
        </w:rPr>
        <w:t xml:space="preserve">Region </w:t>
      </w:r>
      <w:r>
        <w:rPr>
          <w:rFonts w:asciiTheme="majorHAnsi" w:hAnsiTheme="majorHAnsi"/>
          <w:sz w:val="22"/>
          <w:szCs w:val="22"/>
        </w:rPr>
        <w:t>L</w:t>
      </w:r>
      <w:r w:rsidRPr="006C3BB8">
        <w:rPr>
          <w:rFonts w:asciiTheme="majorHAnsi" w:hAnsiTheme="majorHAnsi"/>
          <w:sz w:val="22"/>
          <w:szCs w:val="22"/>
        </w:rPr>
        <w:t xml:space="preserve"> should be commended for recommending these conservation, </w:t>
      </w:r>
      <w:r w:rsidR="003A7D79">
        <w:rPr>
          <w:rFonts w:asciiTheme="majorHAnsi" w:hAnsiTheme="majorHAnsi"/>
          <w:sz w:val="22"/>
          <w:szCs w:val="22"/>
        </w:rPr>
        <w:t xml:space="preserve">and reuse </w:t>
      </w:r>
      <w:r w:rsidRPr="003A7D79">
        <w:rPr>
          <w:rFonts w:asciiTheme="majorHAnsi" w:hAnsiTheme="majorHAnsi"/>
          <w:sz w:val="22"/>
          <w:szCs w:val="22"/>
        </w:rPr>
        <w:t>strategies as net-zero water supply projects.</w:t>
      </w:r>
    </w:p>
    <w:p w14:paraId="1523723F" w14:textId="77777777" w:rsidR="00B32E0E" w:rsidRPr="00B32E0E" w:rsidRDefault="00B32E0E" w:rsidP="00B32E0E">
      <w:pPr>
        <w:pStyle w:val="ListParagraph"/>
        <w:rPr>
          <w:rFonts w:asciiTheme="majorHAnsi" w:hAnsiTheme="majorHAnsi"/>
          <w:sz w:val="22"/>
          <w:szCs w:val="22"/>
        </w:rPr>
      </w:pPr>
    </w:p>
    <w:p w14:paraId="2D8D5F38" w14:textId="09EC3D0D" w:rsidR="007B08C2" w:rsidRDefault="007B08C2" w:rsidP="007B08C2">
      <w:pPr>
        <w:pStyle w:val="ListParagraph"/>
        <w:numPr>
          <w:ilvl w:val="0"/>
          <w:numId w:val="8"/>
        </w:numPr>
        <w:rPr>
          <w:rFonts w:asciiTheme="majorHAnsi" w:hAnsiTheme="majorHAnsi"/>
          <w:sz w:val="22"/>
          <w:szCs w:val="22"/>
        </w:rPr>
      </w:pPr>
      <w:r w:rsidRPr="006C3BB8">
        <w:rPr>
          <w:rFonts w:asciiTheme="majorHAnsi" w:hAnsiTheme="majorHAnsi"/>
          <w:sz w:val="22"/>
          <w:szCs w:val="22"/>
        </w:rPr>
        <w:t xml:space="preserve">The </w:t>
      </w:r>
      <w:r w:rsidRPr="003A7D79">
        <w:rPr>
          <w:rFonts w:asciiTheme="majorHAnsi" w:hAnsiTheme="majorHAnsi"/>
          <w:sz w:val="22"/>
          <w:szCs w:val="22"/>
        </w:rPr>
        <w:t xml:space="preserve">remaining </w:t>
      </w:r>
      <w:r w:rsidR="003A7D79" w:rsidRPr="003A7D79">
        <w:rPr>
          <w:rFonts w:asciiTheme="majorHAnsi" w:hAnsiTheme="majorHAnsi"/>
          <w:sz w:val="22"/>
          <w:szCs w:val="22"/>
        </w:rPr>
        <w:t>82</w:t>
      </w:r>
      <w:r w:rsidRPr="003A7D79">
        <w:rPr>
          <w:rFonts w:asciiTheme="majorHAnsi" w:hAnsiTheme="majorHAnsi"/>
          <w:sz w:val="22"/>
          <w:szCs w:val="22"/>
        </w:rPr>
        <w:t xml:space="preserve">% of the </w:t>
      </w:r>
      <w:r w:rsidRPr="006C3BB8">
        <w:rPr>
          <w:rFonts w:asciiTheme="majorHAnsi" w:hAnsiTheme="majorHAnsi"/>
          <w:sz w:val="22"/>
          <w:szCs w:val="22"/>
        </w:rPr>
        <w:t xml:space="preserve">strategies consist of infrastructure improvements, groundwater expansion, desalination, and aquifer storage and recovery projects. Of those projects, the majority </w:t>
      </w:r>
      <w:r>
        <w:rPr>
          <w:rFonts w:asciiTheme="majorHAnsi" w:hAnsiTheme="majorHAnsi"/>
          <w:sz w:val="22"/>
          <w:szCs w:val="22"/>
        </w:rPr>
        <w:t>represents</w:t>
      </w:r>
      <w:r w:rsidRPr="006C3BB8">
        <w:rPr>
          <w:rFonts w:asciiTheme="majorHAnsi" w:hAnsiTheme="majorHAnsi"/>
          <w:sz w:val="22"/>
          <w:szCs w:val="22"/>
        </w:rPr>
        <w:t xml:space="preserve"> groundwater</w:t>
      </w:r>
      <w:r>
        <w:rPr>
          <w:rFonts w:asciiTheme="majorHAnsi" w:hAnsiTheme="majorHAnsi"/>
          <w:sz w:val="22"/>
          <w:szCs w:val="22"/>
        </w:rPr>
        <w:t xml:space="preserve"> expansion</w:t>
      </w:r>
      <w:r w:rsidR="008C18E9">
        <w:rPr>
          <w:rFonts w:asciiTheme="majorHAnsi" w:hAnsiTheme="majorHAnsi"/>
          <w:sz w:val="22"/>
          <w:szCs w:val="22"/>
        </w:rPr>
        <w:t xml:space="preserve"> with an emphasis on transmission pipelines</w:t>
      </w:r>
      <w:r w:rsidRPr="006C3BB8">
        <w:rPr>
          <w:rFonts w:asciiTheme="majorHAnsi" w:hAnsiTheme="majorHAnsi"/>
          <w:sz w:val="22"/>
          <w:szCs w:val="22"/>
        </w:rPr>
        <w:t>.</w:t>
      </w:r>
    </w:p>
    <w:p w14:paraId="04370DFD" w14:textId="77777777" w:rsidR="00B32E0E" w:rsidRPr="00B32E0E" w:rsidRDefault="00B32E0E" w:rsidP="00B32E0E">
      <w:pPr>
        <w:pStyle w:val="ListParagraph"/>
        <w:rPr>
          <w:rFonts w:asciiTheme="majorHAnsi" w:hAnsiTheme="majorHAnsi"/>
          <w:sz w:val="22"/>
          <w:szCs w:val="22"/>
        </w:rPr>
      </w:pPr>
    </w:p>
    <w:p w14:paraId="66B37B29" w14:textId="57AAA14C" w:rsidR="008C18E9" w:rsidRDefault="003E4588" w:rsidP="008C18E9">
      <w:pPr>
        <w:pStyle w:val="ListParagraph"/>
        <w:numPr>
          <w:ilvl w:val="0"/>
          <w:numId w:val="8"/>
        </w:numPr>
        <w:rPr>
          <w:rFonts w:asciiTheme="majorHAnsi" w:hAnsiTheme="majorHAnsi"/>
          <w:sz w:val="22"/>
          <w:szCs w:val="22"/>
        </w:rPr>
      </w:pPr>
      <w:r>
        <w:rPr>
          <w:rFonts w:asciiTheme="majorHAnsi" w:hAnsiTheme="majorHAnsi"/>
          <w:sz w:val="22"/>
          <w:szCs w:val="22"/>
        </w:rPr>
        <w:t>I</w:t>
      </w:r>
      <w:r w:rsidR="008C18E9">
        <w:rPr>
          <w:rFonts w:asciiTheme="majorHAnsi" w:hAnsiTheme="majorHAnsi"/>
          <w:sz w:val="22"/>
          <w:szCs w:val="22"/>
        </w:rPr>
        <w:t xml:space="preserve"> </w:t>
      </w:r>
      <w:r w:rsidR="002B5016">
        <w:rPr>
          <w:rFonts w:asciiTheme="majorHAnsi" w:hAnsiTheme="majorHAnsi"/>
          <w:sz w:val="22"/>
          <w:szCs w:val="22"/>
        </w:rPr>
        <w:t>recogni</w:t>
      </w:r>
      <w:r>
        <w:rPr>
          <w:rFonts w:asciiTheme="majorHAnsi" w:hAnsiTheme="majorHAnsi"/>
          <w:sz w:val="22"/>
          <w:szCs w:val="22"/>
        </w:rPr>
        <w:t>ze</w:t>
      </w:r>
      <w:r w:rsidR="002B5016">
        <w:rPr>
          <w:rFonts w:asciiTheme="majorHAnsi" w:hAnsiTheme="majorHAnsi"/>
          <w:sz w:val="22"/>
          <w:szCs w:val="22"/>
        </w:rPr>
        <w:t xml:space="preserve"> that this Board is mandated to plan for future need</w:t>
      </w:r>
      <w:r w:rsidR="00BD32AF">
        <w:rPr>
          <w:rFonts w:asciiTheme="majorHAnsi" w:hAnsiTheme="majorHAnsi"/>
          <w:sz w:val="22"/>
          <w:szCs w:val="22"/>
        </w:rPr>
        <w:t>. H</w:t>
      </w:r>
      <w:r w:rsidR="002B5016">
        <w:rPr>
          <w:rFonts w:asciiTheme="majorHAnsi" w:hAnsiTheme="majorHAnsi"/>
          <w:sz w:val="22"/>
          <w:szCs w:val="22"/>
        </w:rPr>
        <w:t xml:space="preserve">owever, to the extent possible, </w:t>
      </w:r>
      <w:r w:rsidR="00BB6AB5">
        <w:rPr>
          <w:rFonts w:asciiTheme="majorHAnsi" w:hAnsiTheme="majorHAnsi"/>
          <w:sz w:val="22"/>
          <w:szCs w:val="22"/>
        </w:rPr>
        <w:t xml:space="preserve">groundwater into long distance transmission </w:t>
      </w:r>
      <w:r w:rsidR="00BD32AF">
        <w:rPr>
          <w:rFonts w:asciiTheme="majorHAnsi" w:hAnsiTheme="majorHAnsi"/>
          <w:sz w:val="22"/>
          <w:szCs w:val="22"/>
        </w:rPr>
        <w:t>pipeline Water Management Strategies should</w:t>
      </w:r>
      <w:r w:rsidR="008C18E9">
        <w:rPr>
          <w:rFonts w:asciiTheme="majorHAnsi" w:hAnsiTheme="majorHAnsi"/>
          <w:sz w:val="22"/>
          <w:szCs w:val="22"/>
        </w:rPr>
        <w:t xml:space="preserve"> be reevaluated on the basis of MAG limitations, recharge rates, and aquifer health.</w:t>
      </w:r>
      <w:r w:rsidR="00BD32AF">
        <w:rPr>
          <w:rFonts w:asciiTheme="majorHAnsi" w:hAnsiTheme="majorHAnsi"/>
          <w:sz w:val="22"/>
          <w:szCs w:val="22"/>
        </w:rPr>
        <w:t xml:space="preserve"> The following are</w:t>
      </w:r>
      <w:r w:rsidR="00BB6AB5" w:rsidRPr="00BB6AB5">
        <w:rPr>
          <w:rFonts w:asciiTheme="majorHAnsi" w:hAnsiTheme="majorHAnsi"/>
          <w:sz w:val="22"/>
          <w:szCs w:val="22"/>
        </w:rPr>
        <w:t xml:space="preserve"> </w:t>
      </w:r>
      <w:r w:rsidR="00BB6AB5">
        <w:rPr>
          <w:rFonts w:asciiTheme="majorHAnsi" w:hAnsiTheme="majorHAnsi"/>
          <w:sz w:val="22"/>
          <w:szCs w:val="22"/>
        </w:rPr>
        <w:t>prime examples:</w:t>
      </w:r>
    </w:p>
    <w:p w14:paraId="27DA85E6" w14:textId="7B6FCD7A" w:rsidR="002B5016" w:rsidRPr="00BD32AF" w:rsidRDefault="002B5016" w:rsidP="00BD32AF">
      <w:pPr>
        <w:pStyle w:val="ListParagraph"/>
        <w:numPr>
          <w:ilvl w:val="1"/>
          <w:numId w:val="9"/>
        </w:numPr>
        <w:rPr>
          <w:rFonts w:asciiTheme="majorHAnsi" w:hAnsiTheme="majorHAnsi"/>
          <w:sz w:val="22"/>
          <w:szCs w:val="22"/>
        </w:rPr>
      </w:pPr>
      <w:r w:rsidRPr="00BD32AF">
        <w:rPr>
          <w:rFonts w:asciiTheme="majorHAnsi" w:hAnsiTheme="majorHAnsi"/>
          <w:sz w:val="22"/>
          <w:szCs w:val="22"/>
        </w:rPr>
        <w:t>Vista Ridge Project (34,894 ac</w:t>
      </w:r>
      <w:r w:rsidR="00BB6AB5">
        <w:rPr>
          <w:rFonts w:asciiTheme="majorHAnsi" w:hAnsiTheme="majorHAnsi"/>
          <w:sz w:val="22"/>
          <w:szCs w:val="22"/>
        </w:rPr>
        <w:t>-</w:t>
      </w:r>
      <w:r w:rsidRPr="00BD32AF">
        <w:rPr>
          <w:rFonts w:asciiTheme="majorHAnsi" w:hAnsiTheme="majorHAnsi"/>
          <w:sz w:val="22"/>
          <w:szCs w:val="22"/>
        </w:rPr>
        <w:t>ft/yr</w:t>
      </w:r>
      <w:r w:rsidR="00BD32AF" w:rsidRPr="00BD32AF">
        <w:rPr>
          <w:rFonts w:asciiTheme="majorHAnsi" w:hAnsiTheme="majorHAnsi"/>
          <w:sz w:val="22"/>
          <w:szCs w:val="22"/>
        </w:rPr>
        <w:t>)</w:t>
      </w:r>
    </w:p>
    <w:p w14:paraId="5AAB7326" w14:textId="0B2AB83C" w:rsidR="002B5016" w:rsidRPr="00BD32AF" w:rsidRDefault="002B5016" w:rsidP="00BD32AF">
      <w:pPr>
        <w:pStyle w:val="ListParagraph"/>
        <w:numPr>
          <w:ilvl w:val="1"/>
          <w:numId w:val="9"/>
        </w:numPr>
        <w:rPr>
          <w:rFonts w:asciiTheme="majorHAnsi" w:hAnsiTheme="majorHAnsi"/>
          <w:sz w:val="22"/>
          <w:szCs w:val="22"/>
        </w:rPr>
      </w:pPr>
      <w:r w:rsidRPr="00BD32AF">
        <w:rPr>
          <w:rFonts w:asciiTheme="majorHAnsi" w:hAnsiTheme="majorHAnsi"/>
          <w:sz w:val="22"/>
          <w:szCs w:val="22"/>
        </w:rPr>
        <w:t>TWA Regional Carrizo</w:t>
      </w:r>
      <w:r w:rsidR="00BD32AF" w:rsidRPr="00BD32AF">
        <w:rPr>
          <w:rFonts w:asciiTheme="majorHAnsi" w:hAnsiTheme="majorHAnsi"/>
          <w:sz w:val="22"/>
          <w:szCs w:val="22"/>
        </w:rPr>
        <w:t xml:space="preserve"> – MAG Limited (15,000 ac</w:t>
      </w:r>
      <w:r w:rsidR="00BB6AB5">
        <w:rPr>
          <w:rFonts w:asciiTheme="majorHAnsi" w:hAnsiTheme="majorHAnsi"/>
          <w:sz w:val="22"/>
          <w:szCs w:val="22"/>
        </w:rPr>
        <w:t>-</w:t>
      </w:r>
      <w:r w:rsidR="00BD32AF" w:rsidRPr="00BD32AF">
        <w:rPr>
          <w:rFonts w:asciiTheme="majorHAnsi" w:hAnsiTheme="majorHAnsi"/>
          <w:sz w:val="22"/>
          <w:szCs w:val="22"/>
        </w:rPr>
        <w:t>ft/yr)</w:t>
      </w:r>
    </w:p>
    <w:p w14:paraId="7E6D5137" w14:textId="00EA9378" w:rsidR="002B5016" w:rsidRPr="00BD32AF" w:rsidRDefault="002B5016" w:rsidP="00BD32AF">
      <w:pPr>
        <w:pStyle w:val="ListParagraph"/>
        <w:numPr>
          <w:ilvl w:val="1"/>
          <w:numId w:val="9"/>
        </w:numPr>
        <w:rPr>
          <w:rFonts w:asciiTheme="majorHAnsi" w:hAnsiTheme="majorHAnsi"/>
          <w:sz w:val="22"/>
          <w:szCs w:val="22"/>
        </w:rPr>
      </w:pPr>
      <w:r w:rsidRPr="00BD32AF">
        <w:rPr>
          <w:rFonts w:asciiTheme="majorHAnsi" w:hAnsiTheme="majorHAnsi"/>
          <w:sz w:val="22"/>
          <w:szCs w:val="22"/>
        </w:rPr>
        <w:t>Hays Fo</w:t>
      </w:r>
      <w:r w:rsidR="00BD32AF" w:rsidRPr="00BD32AF">
        <w:rPr>
          <w:rFonts w:asciiTheme="majorHAnsi" w:hAnsiTheme="majorHAnsi"/>
          <w:sz w:val="22"/>
          <w:szCs w:val="22"/>
        </w:rPr>
        <w:t>restar Project (12,356 ac</w:t>
      </w:r>
      <w:r w:rsidR="00BB6AB5">
        <w:rPr>
          <w:rFonts w:asciiTheme="majorHAnsi" w:hAnsiTheme="majorHAnsi"/>
          <w:sz w:val="22"/>
          <w:szCs w:val="22"/>
        </w:rPr>
        <w:t>-</w:t>
      </w:r>
      <w:r w:rsidR="00BD32AF" w:rsidRPr="00BD32AF">
        <w:rPr>
          <w:rFonts w:asciiTheme="majorHAnsi" w:hAnsiTheme="majorHAnsi"/>
          <w:sz w:val="22"/>
          <w:szCs w:val="22"/>
        </w:rPr>
        <w:t>ft/yr)</w:t>
      </w:r>
    </w:p>
    <w:p w14:paraId="634B9849" w14:textId="4743541C" w:rsidR="002B5016" w:rsidRPr="00BD32AF" w:rsidRDefault="002B5016" w:rsidP="00BD32AF">
      <w:pPr>
        <w:pStyle w:val="ListParagraph"/>
        <w:numPr>
          <w:ilvl w:val="1"/>
          <w:numId w:val="9"/>
        </w:numPr>
        <w:rPr>
          <w:rFonts w:asciiTheme="majorHAnsi" w:hAnsiTheme="majorHAnsi"/>
          <w:sz w:val="22"/>
          <w:szCs w:val="22"/>
        </w:rPr>
      </w:pPr>
      <w:r w:rsidRPr="00BD32AF">
        <w:rPr>
          <w:rFonts w:asciiTheme="majorHAnsi" w:hAnsiTheme="majorHAnsi"/>
          <w:sz w:val="22"/>
          <w:szCs w:val="22"/>
        </w:rPr>
        <w:t>CRWA Wells Ranch Project – Phase 2 (7,829</w:t>
      </w:r>
      <w:r w:rsidR="00BB6AB5">
        <w:rPr>
          <w:rFonts w:asciiTheme="majorHAnsi" w:hAnsiTheme="majorHAnsi"/>
          <w:sz w:val="22"/>
          <w:szCs w:val="22"/>
        </w:rPr>
        <w:t xml:space="preserve"> </w:t>
      </w:r>
      <w:r w:rsidR="00BB6AB5" w:rsidRPr="00BD32AF">
        <w:rPr>
          <w:rFonts w:asciiTheme="majorHAnsi" w:hAnsiTheme="majorHAnsi"/>
          <w:sz w:val="22"/>
          <w:szCs w:val="22"/>
        </w:rPr>
        <w:t>ac</w:t>
      </w:r>
      <w:r w:rsidR="00BB6AB5">
        <w:rPr>
          <w:rFonts w:asciiTheme="majorHAnsi" w:hAnsiTheme="majorHAnsi"/>
          <w:sz w:val="22"/>
          <w:szCs w:val="22"/>
        </w:rPr>
        <w:t>-</w:t>
      </w:r>
      <w:r w:rsidR="00BB6AB5" w:rsidRPr="00BD32AF">
        <w:rPr>
          <w:rFonts w:asciiTheme="majorHAnsi" w:hAnsiTheme="majorHAnsi"/>
          <w:sz w:val="22"/>
          <w:szCs w:val="22"/>
        </w:rPr>
        <w:t>ft/yr</w:t>
      </w:r>
      <w:r w:rsidRPr="00BD32AF">
        <w:rPr>
          <w:rFonts w:asciiTheme="majorHAnsi" w:hAnsiTheme="majorHAnsi"/>
          <w:sz w:val="22"/>
          <w:szCs w:val="22"/>
        </w:rPr>
        <w:t>)</w:t>
      </w:r>
    </w:p>
    <w:p w14:paraId="299649BE" w14:textId="13F543F8" w:rsidR="002B5016" w:rsidRPr="00BD32AF" w:rsidRDefault="002B5016" w:rsidP="00BD32AF">
      <w:pPr>
        <w:pStyle w:val="ListParagraph"/>
        <w:numPr>
          <w:ilvl w:val="1"/>
          <w:numId w:val="9"/>
        </w:numPr>
        <w:rPr>
          <w:rFonts w:asciiTheme="majorHAnsi" w:hAnsiTheme="majorHAnsi"/>
          <w:sz w:val="22"/>
          <w:szCs w:val="22"/>
        </w:rPr>
      </w:pPr>
      <w:r w:rsidRPr="00BD32AF">
        <w:rPr>
          <w:rFonts w:asciiTheme="majorHAnsi" w:hAnsiTheme="majorHAnsi"/>
          <w:sz w:val="22"/>
          <w:szCs w:val="22"/>
        </w:rPr>
        <w:t>TWA Trinity Project (5,000 ac</w:t>
      </w:r>
      <w:r w:rsidR="00BB6AB5">
        <w:rPr>
          <w:rFonts w:asciiTheme="majorHAnsi" w:hAnsiTheme="majorHAnsi"/>
          <w:sz w:val="22"/>
          <w:szCs w:val="22"/>
        </w:rPr>
        <w:t>-</w:t>
      </w:r>
      <w:r w:rsidRPr="00BD32AF">
        <w:rPr>
          <w:rFonts w:asciiTheme="majorHAnsi" w:hAnsiTheme="majorHAnsi"/>
          <w:sz w:val="22"/>
          <w:szCs w:val="22"/>
        </w:rPr>
        <w:t>ft/yr)</w:t>
      </w:r>
    </w:p>
    <w:p w14:paraId="0597D671" w14:textId="433D4102" w:rsidR="002B5016" w:rsidRDefault="002B5016" w:rsidP="00BD32AF">
      <w:pPr>
        <w:pStyle w:val="ListParagraph"/>
        <w:numPr>
          <w:ilvl w:val="1"/>
          <w:numId w:val="9"/>
        </w:numPr>
        <w:rPr>
          <w:rFonts w:asciiTheme="majorHAnsi" w:hAnsiTheme="majorHAnsi"/>
          <w:sz w:val="22"/>
          <w:szCs w:val="22"/>
        </w:rPr>
      </w:pPr>
      <w:r w:rsidRPr="00BD32AF">
        <w:rPr>
          <w:rFonts w:asciiTheme="majorHAnsi" w:hAnsiTheme="majorHAnsi"/>
          <w:sz w:val="22"/>
          <w:szCs w:val="22"/>
        </w:rPr>
        <w:t>New Braunfels Trinity (1,090 ac</w:t>
      </w:r>
      <w:r w:rsidR="00BB6AB5">
        <w:rPr>
          <w:rFonts w:asciiTheme="majorHAnsi" w:hAnsiTheme="majorHAnsi"/>
          <w:sz w:val="22"/>
          <w:szCs w:val="22"/>
        </w:rPr>
        <w:t>-</w:t>
      </w:r>
      <w:r w:rsidRPr="00BD32AF">
        <w:rPr>
          <w:rFonts w:asciiTheme="majorHAnsi" w:hAnsiTheme="majorHAnsi"/>
          <w:sz w:val="22"/>
          <w:szCs w:val="22"/>
        </w:rPr>
        <w:t>ft/yr)</w:t>
      </w:r>
    </w:p>
    <w:p w14:paraId="5F929C64" w14:textId="77777777" w:rsidR="00B32E0E" w:rsidRPr="00BD32AF" w:rsidRDefault="00B32E0E" w:rsidP="00B32E0E">
      <w:pPr>
        <w:pStyle w:val="ListParagraph"/>
        <w:ind w:left="2160"/>
        <w:rPr>
          <w:rFonts w:asciiTheme="majorHAnsi" w:hAnsiTheme="majorHAnsi"/>
          <w:sz w:val="22"/>
          <w:szCs w:val="22"/>
        </w:rPr>
      </w:pPr>
    </w:p>
    <w:p w14:paraId="238ABB57" w14:textId="3A7A4A90" w:rsidR="007B08C2" w:rsidRDefault="003E4588" w:rsidP="007B08C2">
      <w:pPr>
        <w:pStyle w:val="ListParagraph"/>
        <w:numPr>
          <w:ilvl w:val="0"/>
          <w:numId w:val="8"/>
        </w:numPr>
        <w:rPr>
          <w:rFonts w:asciiTheme="majorHAnsi" w:hAnsiTheme="majorHAnsi"/>
          <w:sz w:val="22"/>
          <w:szCs w:val="22"/>
        </w:rPr>
      </w:pPr>
      <w:r>
        <w:rPr>
          <w:rFonts w:asciiTheme="majorHAnsi" w:hAnsiTheme="majorHAnsi"/>
          <w:sz w:val="22"/>
          <w:szCs w:val="22"/>
        </w:rPr>
        <w:t>I</w:t>
      </w:r>
      <w:r w:rsidR="007B08C2" w:rsidRPr="006C3BB8">
        <w:rPr>
          <w:rFonts w:asciiTheme="majorHAnsi" w:hAnsiTheme="majorHAnsi"/>
          <w:sz w:val="22"/>
          <w:szCs w:val="22"/>
        </w:rPr>
        <w:t xml:space="preserve"> would recommend in </w:t>
      </w:r>
      <w:r w:rsidR="007B08C2" w:rsidRPr="008C18E9">
        <w:rPr>
          <w:rFonts w:asciiTheme="majorHAnsi" w:hAnsiTheme="majorHAnsi"/>
          <w:sz w:val="22"/>
          <w:szCs w:val="22"/>
        </w:rPr>
        <w:t>th</w:t>
      </w:r>
      <w:r w:rsidR="00BD32AF">
        <w:rPr>
          <w:rFonts w:asciiTheme="majorHAnsi" w:hAnsiTheme="majorHAnsi"/>
          <w:sz w:val="22"/>
          <w:szCs w:val="22"/>
        </w:rPr>
        <w:t>e above</w:t>
      </w:r>
      <w:r w:rsidR="007B08C2" w:rsidRPr="008C18E9">
        <w:rPr>
          <w:rFonts w:asciiTheme="majorHAnsi" w:hAnsiTheme="majorHAnsi"/>
          <w:sz w:val="22"/>
          <w:szCs w:val="22"/>
        </w:rPr>
        <w:t xml:space="preserve"> </w:t>
      </w:r>
      <w:r w:rsidR="007B08C2" w:rsidRPr="006C3BB8">
        <w:rPr>
          <w:rFonts w:asciiTheme="majorHAnsi" w:hAnsiTheme="majorHAnsi"/>
          <w:sz w:val="22"/>
          <w:szCs w:val="22"/>
        </w:rPr>
        <w:t xml:space="preserve">cases that alternative supplies such as rainwater projects be explored. Rainwater projects represent fiscally comparable and resource viable alternatives to aquifer reliance. </w:t>
      </w:r>
    </w:p>
    <w:p w14:paraId="008B38DA" w14:textId="64C47547" w:rsidR="003E4588" w:rsidRDefault="003E4588" w:rsidP="003E4588">
      <w:pPr>
        <w:rPr>
          <w:rFonts w:asciiTheme="majorHAnsi" w:hAnsiTheme="majorHAnsi"/>
          <w:sz w:val="22"/>
          <w:szCs w:val="22"/>
        </w:rPr>
      </w:pPr>
    </w:p>
    <w:p w14:paraId="5FD401ED" w14:textId="27EFF7C7" w:rsidR="003E4588" w:rsidRPr="003E4588" w:rsidRDefault="003E4588" w:rsidP="003E4588">
      <w:pPr>
        <w:rPr>
          <w:rFonts w:asciiTheme="majorHAnsi" w:hAnsiTheme="majorHAnsi"/>
          <w:sz w:val="22"/>
          <w:szCs w:val="22"/>
        </w:rPr>
      </w:pPr>
      <w:r>
        <w:rPr>
          <w:rFonts w:asciiTheme="majorHAnsi" w:hAnsiTheme="majorHAnsi"/>
          <w:sz w:val="22"/>
          <w:szCs w:val="22"/>
        </w:rPr>
        <w:t>Thank you for your consideration,</w:t>
      </w:r>
    </w:p>
    <w:sectPr w:rsidR="003E4588" w:rsidRPr="003E45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03EF2" w14:textId="77777777" w:rsidR="0096011B" w:rsidRDefault="0096011B">
      <w:r>
        <w:separator/>
      </w:r>
    </w:p>
  </w:endnote>
  <w:endnote w:type="continuationSeparator" w:id="0">
    <w:p w14:paraId="36A583C2" w14:textId="77777777" w:rsidR="0096011B" w:rsidRDefault="0096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F76F" w14:textId="77777777" w:rsidR="00205D90" w:rsidRDefault="00205D90" w:rsidP="004A3F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A94087" w14:textId="77777777" w:rsidR="00205D90" w:rsidRDefault="00205D90" w:rsidP="004A3F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29343" w14:textId="56A1E454" w:rsidR="00205D90" w:rsidRDefault="00205D90" w:rsidP="004A3F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7AC4">
      <w:rPr>
        <w:rStyle w:val="PageNumber"/>
        <w:noProof/>
      </w:rPr>
      <w:t>1</w:t>
    </w:r>
    <w:r>
      <w:rPr>
        <w:rStyle w:val="PageNumber"/>
      </w:rPr>
      <w:fldChar w:fldCharType="end"/>
    </w:r>
  </w:p>
  <w:p w14:paraId="0E7828A4" w14:textId="77777777" w:rsidR="00205D90" w:rsidRDefault="00205D90" w:rsidP="004A3F8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05A5B" w14:textId="77777777" w:rsidR="00540A42" w:rsidRDefault="00540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85960" w14:textId="77777777" w:rsidR="0096011B" w:rsidRDefault="0096011B">
      <w:r>
        <w:separator/>
      </w:r>
    </w:p>
  </w:footnote>
  <w:footnote w:type="continuationSeparator" w:id="0">
    <w:p w14:paraId="23D790FB" w14:textId="77777777" w:rsidR="0096011B" w:rsidRDefault="00960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1ACF" w14:textId="3D462589" w:rsidR="00540A42" w:rsidRDefault="00540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3CA4" w14:textId="471ACD37" w:rsidR="00540A42" w:rsidRDefault="00540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9F10" w14:textId="09AFEDE5" w:rsidR="00540A42" w:rsidRDefault="00540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C25"/>
    <w:multiLevelType w:val="hybridMultilevel"/>
    <w:tmpl w:val="FC20F5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513652"/>
    <w:multiLevelType w:val="hybridMultilevel"/>
    <w:tmpl w:val="62E09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67DF4"/>
    <w:multiLevelType w:val="hybridMultilevel"/>
    <w:tmpl w:val="F776EAF6"/>
    <w:lvl w:ilvl="0" w:tplc="04090001">
      <w:start w:val="1"/>
      <w:numFmt w:val="bullet"/>
      <w:lvlText w:val=""/>
      <w:lvlJc w:val="left"/>
      <w:pPr>
        <w:ind w:left="720" w:hanging="360"/>
      </w:pPr>
      <w:rPr>
        <w:rFonts w:ascii="Symbol" w:hAnsi="Symbol" w:hint="default"/>
      </w:rPr>
    </w:lvl>
    <w:lvl w:ilvl="1" w:tplc="A768CD40">
      <w:numFmt w:val="bullet"/>
      <w:lvlText w:val="•"/>
      <w:lvlJc w:val="left"/>
      <w:pPr>
        <w:ind w:left="1440" w:hanging="360"/>
      </w:pPr>
      <w:rPr>
        <w:rFonts w:ascii="Times New Roman" w:eastAsiaTheme="minorHAnsi"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D0A14"/>
    <w:multiLevelType w:val="hybridMultilevel"/>
    <w:tmpl w:val="AE98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81279"/>
    <w:multiLevelType w:val="hybridMultilevel"/>
    <w:tmpl w:val="991A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01964"/>
    <w:multiLevelType w:val="hybridMultilevel"/>
    <w:tmpl w:val="798ED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03372"/>
    <w:multiLevelType w:val="hybridMultilevel"/>
    <w:tmpl w:val="D1C658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DB59B6"/>
    <w:multiLevelType w:val="hybridMultilevel"/>
    <w:tmpl w:val="A8A2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CB184C"/>
    <w:multiLevelType w:val="hybridMultilevel"/>
    <w:tmpl w:val="1480C486"/>
    <w:lvl w:ilvl="0" w:tplc="5162AA42">
      <w:start w:val="1"/>
      <w:numFmt w:val="bullet"/>
      <w:lvlText w:val=""/>
      <w:lvlJc w:val="left"/>
      <w:pPr>
        <w:ind w:left="1125" w:hanging="360"/>
      </w:pPr>
      <w:rPr>
        <w:rFonts w:ascii="Wingdings" w:eastAsiaTheme="minorHAnsi" w:hAnsi="Wingdings" w:cs="Times New Roman"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15:restartNumberingAfterBreak="0">
    <w:nsid w:val="7ECC2B23"/>
    <w:multiLevelType w:val="hybridMultilevel"/>
    <w:tmpl w:val="1AEE85E0"/>
    <w:lvl w:ilvl="0" w:tplc="04090003">
      <w:start w:val="1"/>
      <w:numFmt w:val="bullet"/>
      <w:lvlText w:val="o"/>
      <w:lvlJc w:val="left"/>
      <w:pPr>
        <w:ind w:left="1800" w:hanging="360"/>
      </w:pPr>
      <w:rPr>
        <w:rFonts w:ascii="Courier New" w:hAnsi="Courier New" w:cs="Courier New" w:hint="default"/>
      </w:rPr>
    </w:lvl>
    <w:lvl w:ilvl="1" w:tplc="A768CD40">
      <w:numFmt w:val="bullet"/>
      <w:lvlText w:val="•"/>
      <w:lvlJc w:val="left"/>
      <w:pPr>
        <w:ind w:left="2520" w:hanging="360"/>
      </w:pPr>
      <w:rPr>
        <w:rFonts w:ascii="Times New Roman" w:eastAsiaTheme="minorHAnsi" w:hAnsi="Times New Roman" w:cs="Times New Roman"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5"/>
  </w:num>
  <w:num w:numId="3">
    <w:abstractNumId w:val="1"/>
  </w:num>
  <w:num w:numId="4">
    <w:abstractNumId w:val="7"/>
  </w:num>
  <w:num w:numId="5">
    <w:abstractNumId w:val="4"/>
  </w:num>
  <w:num w:numId="6">
    <w:abstractNumId w:val="3"/>
  </w:num>
  <w:num w:numId="7">
    <w:abstractNumId w:val="6"/>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ED"/>
    <w:rsid w:val="000144E8"/>
    <w:rsid w:val="000475F2"/>
    <w:rsid w:val="00087B69"/>
    <w:rsid w:val="000A146C"/>
    <w:rsid w:val="000B6C8C"/>
    <w:rsid w:val="000C4BA3"/>
    <w:rsid w:val="000C6185"/>
    <w:rsid w:val="000E2F25"/>
    <w:rsid w:val="0013335A"/>
    <w:rsid w:val="00195BCD"/>
    <w:rsid w:val="002005C6"/>
    <w:rsid w:val="00205D90"/>
    <w:rsid w:val="00211A6F"/>
    <w:rsid w:val="00224E6E"/>
    <w:rsid w:val="002452F4"/>
    <w:rsid w:val="00274EED"/>
    <w:rsid w:val="002912F2"/>
    <w:rsid w:val="0029191B"/>
    <w:rsid w:val="0029461D"/>
    <w:rsid w:val="002B5016"/>
    <w:rsid w:val="002F6ACB"/>
    <w:rsid w:val="00325230"/>
    <w:rsid w:val="00363599"/>
    <w:rsid w:val="003715CC"/>
    <w:rsid w:val="00371E59"/>
    <w:rsid w:val="003A7D79"/>
    <w:rsid w:val="003B1B41"/>
    <w:rsid w:val="003E4588"/>
    <w:rsid w:val="003F55B9"/>
    <w:rsid w:val="004008ED"/>
    <w:rsid w:val="00456238"/>
    <w:rsid w:val="0049361A"/>
    <w:rsid w:val="004A3F82"/>
    <w:rsid w:val="004C01C0"/>
    <w:rsid w:val="005206D9"/>
    <w:rsid w:val="00540A42"/>
    <w:rsid w:val="00541D05"/>
    <w:rsid w:val="00546048"/>
    <w:rsid w:val="00583FCA"/>
    <w:rsid w:val="00590EC2"/>
    <w:rsid w:val="005B0A6D"/>
    <w:rsid w:val="005B6BA4"/>
    <w:rsid w:val="005F0C92"/>
    <w:rsid w:val="00655025"/>
    <w:rsid w:val="0067627E"/>
    <w:rsid w:val="00676A5E"/>
    <w:rsid w:val="006C3BB8"/>
    <w:rsid w:val="006C457A"/>
    <w:rsid w:val="006E0918"/>
    <w:rsid w:val="0070393A"/>
    <w:rsid w:val="00727CB6"/>
    <w:rsid w:val="00740362"/>
    <w:rsid w:val="00743D0D"/>
    <w:rsid w:val="00797005"/>
    <w:rsid w:val="007B08C2"/>
    <w:rsid w:val="00821BA4"/>
    <w:rsid w:val="00850E5A"/>
    <w:rsid w:val="00894766"/>
    <w:rsid w:val="008C1363"/>
    <w:rsid w:val="008C18E9"/>
    <w:rsid w:val="008D0603"/>
    <w:rsid w:val="008D3E88"/>
    <w:rsid w:val="008D62C2"/>
    <w:rsid w:val="00912626"/>
    <w:rsid w:val="00920DFB"/>
    <w:rsid w:val="0092417D"/>
    <w:rsid w:val="00947AC4"/>
    <w:rsid w:val="00957DCD"/>
    <w:rsid w:val="0096011B"/>
    <w:rsid w:val="00961F1B"/>
    <w:rsid w:val="0098006F"/>
    <w:rsid w:val="0098138E"/>
    <w:rsid w:val="009D3D0B"/>
    <w:rsid w:val="009F02BF"/>
    <w:rsid w:val="009F337E"/>
    <w:rsid w:val="00A05B3D"/>
    <w:rsid w:val="00A5695F"/>
    <w:rsid w:val="00B32E0E"/>
    <w:rsid w:val="00B6163B"/>
    <w:rsid w:val="00B76BF1"/>
    <w:rsid w:val="00BB0C5D"/>
    <w:rsid w:val="00BB6AB5"/>
    <w:rsid w:val="00BD32AF"/>
    <w:rsid w:val="00BD335B"/>
    <w:rsid w:val="00C20636"/>
    <w:rsid w:val="00C65CD4"/>
    <w:rsid w:val="00C67220"/>
    <w:rsid w:val="00C95AE8"/>
    <w:rsid w:val="00CE1614"/>
    <w:rsid w:val="00CE689E"/>
    <w:rsid w:val="00D12FEC"/>
    <w:rsid w:val="00D13BA3"/>
    <w:rsid w:val="00D929B8"/>
    <w:rsid w:val="00DD2364"/>
    <w:rsid w:val="00DF603C"/>
    <w:rsid w:val="00E22026"/>
    <w:rsid w:val="00E50D52"/>
    <w:rsid w:val="00E641DE"/>
    <w:rsid w:val="00E95C51"/>
    <w:rsid w:val="00ED55C3"/>
    <w:rsid w:val="00EE43B3"/>
    <w:rsid w:val="00F81335"/>
    <w:rsid w:val="00FA7068"/>
    <w:rsid w:val="00FB6755"/>
    <w:rsid w:val="00FF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E55C26"/>
  <w14:defaultImageDpi w14:val="300"/>
  <w15:docId w15:val="{F326536E-2941-4356-82E1-BB902E40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BB8"/>
    <w:rPr>
      <w:rFonts w:ascii="Times New Roman" w:eastAsiaTheme="minorHAns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1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17D"/>
    <w:rPr>
      <w:rFonts w:ascii="Lucida Grande" w:hAnsi="Lucida Grande" w:cs="Lucida Grande"/>
      <w:sz w:val="18"/>
      <w:szCs w:val="18"/>
    </w:rPr>
  </w:style>
  <w:style w:type="paragraph" w:styleId="ListParagraph">
    <w:name w:val="List Paragraph"/>
    <w:basedOn w:val="Normal"/>
    <w:uiPriority w:val="34"/>
    <w:qFormat/>
    <w:rsid w:val="004008ED"/>
    <w:pPr>
      <w:ind w:left="720"/>
      <w:contextualSpacing/>
    </w:pPr>
  </w:style>
  <w:style w:type="paragraph" w:styleId="Footer">
    <w:name w:val="footer"/>
    <w:basedOn w:val="Normal"/>
    <w:link w:val="FooterChar"/>
    <w:uiPriority w:val="99"/>
    <w:unhideWhenUsed/>
    <w:rsid w:val="004008ED"/>
    <w:pPr>
      <w:tabs>
        <w:tab w:val="center" w:pos="4320"/>
        <w:tab w:val="right" w:pos="8640"/>
      </w:tabs>
    </w:pPr>
  </w:style>
  <w:style w:type="character" w:customStyle="1" w:styleId="FooterChar">
    <w:name w:val="Footer Char"/>
    <w:basedOn w:val="DefaultParagraphFont"/>
    <w:link w:val="Footer"/>
    <w:uiPriority w:val="99"/>
    <w:rsid w:val="004008ED"/>
    <w:rPr>
      <w:rFonts w:ascii="Times New Roman" w:eastAsiaTheme="minorHAnsi" w:hAnsi="Times New Roman" w:cs="Times New Roman"/>
      <w:sz w:val="24"/>
      <w:szCs w:val="24"/>
    </w:rPr>
  </w:style>
  <w:style w:type="character" w:styleId="PageNumber">
    <w:name w:val="page number"/>
    <w:basedOn w:val="DefaultParagraphFont"/>
    <w:uiPriority w:val="99"/>
    <w:semiHidden/>
    <w:unhideWhenUsed/>
    <w:rsid w:val="004008ED"/>
  </w:style>
  <w:style w:type="character" w:styleId="CommentReference">
    <w:name w:val="annotation reference"/>
    <w:basedOn w:val="DefaultParagraphFont"/>
    <w:uiPriority w:val="99"/>
    <w:semiHidden/>
    <w:unhideWhenUsed/>
    <w:rsid w:val="004A3F82"/>
    <w:rPr>
      <w:sz w:val="18"/>
      <w:szCs w:val="18"/>
    </w:rPr>
  </w:style>
  <w:style w:type="paragraph" w:styleId="CommentText">
    <w:name w:val="annotation text"/>
    <w:basedOn w:val="Normal"/>
    <w:link w:val="CommentTextChar"/>
    <w:uiPriority w:val="99"/>
    <w:semiHidden/>
    <w:unhideWhenUsed/>
    <w:rsid w:val="004A3F82"/>
  </w:style>
  <w:style w:type="character" w:customStyle="1" w:styleId="CommentTextChar">
    <w:name w:val="Comment Text Char"/>
    <w:basedOn w:val="DefaultParagraphFont"/>
    <w:link w:val="CommentText"/>
    <w:uiPriority w:val="99"/>
    <w:semiHidden/>
    <w:rsid w:val="004A3F82"/>
    <w:rPr>
      <w:rFonts w:ascii="Times New Roman" w:eastAsiaTheme="minorHAnsi"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A3F82"/>
    <w:rPr>
      <w:b/>
      <w:bCs/>
      <w:sz w:val="20"/>
      <w:szCs w:val="20"/>
    </w:rPr>
  </w:style>
  <w:style w:type="character" w:customStyle="1" w:styleId="CommentSubjectChar">
    <w:name w:val="Comment Subject Char"/>
    <w:basedOn w:val="CommentTextChar"/>
    <w:link w:val="CommentSubject"/>
    <w:uiPriority w:val="99"/>
    <w:semiHidden/>
    <w:rsid w:val="004A3F82"/>
    <w:rPr>
      <w:rFonts w:ascii="Times New Roman" w:eastAsiaTheme="minorHAnsi" w:hAnsi="Times New Roman" w:cs="Times New Roman"/>
      <w:b/>
      <w:bCs/>
      <w:sz w:val="20"/>
      <w:szCs w:val="20"/>
    </w:rPr>
  </w:style>
  <w:style w:type="character" w:customStyle="1" w:styleId="s10">
    <w:name w:val="s10"/>
    <w:basedOn w:val="DefaultParagraphFont"/>
    <w:rsid w:val="00DD2364"/>
  </w:style>
  <w:style w:type="paragraph" w:styleId="Header">
    <w:name w:val="header"/>
    <w:basedOn w:val="Normal"/>
    <w:link w:val="HeaderChar"/>
    <w:uiPriority w:val="99"/>
    <w:unhideWhenUsed/>
    <w:rsid w:val="00540A42"/>
    <w:pPr>
      <w:tabs>
        <w:tab w:val="center" w:pos="4680"/>
        <w:tab w:val="right" w:pos="9360"/>
      </w:tabs>
    </w:pPr>
  </w:style>
  <w:style w:type="character" w:customStyle="1" w:styleId="HeaderChar">
    <w:name w:val="Header Char"/>
    <w:basedOn w:val="DefaultParagraphFont"/>
    <w:link w:val="Header"/>
    <w:uiPriority w:val="99"/>
    <w:rsid w:val="00540A42"/>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1707">
      <w:bodyDiv w:val="1"/>
      <w:marLeft w:val="0"/>
      <w:marRight w:val="0"/>
      <w:marTop w:val="0"/>
      <w:marBottom w:val="0"/>
      <w:divBdr>
        <w:top w:val="none" w:sz="0" w:space="0" w:color="auto"/>
        <w:left w:val="none" w:sz="0" w:space="0" w:color="auto"/>
        <w:bottom w:val="none" w:sz="0" w:space="0" w:color="auto"/>
        <w:right w:val="none" w:sz="0" w:space="0" w:color="auto"/>
      </w:divBdr>
    </w:div>
    <w:div w:id="263853243">
      <w:bodyDiv w:val="1"/>
      <w:marLeft w:val="0"/>
      <w:marRight w:val="0"/>
      <w:marTop w:val="0"/>
      <w:marBottom w:val="0"/>
      <w:divBdr>
        <w:top w:val="none" w:sz="0" w:space="0" w:color="auto"/>
        <w:left w:val="none" w:sz="0" w:space="0" w:color="auto"/>
        <w:bottom w:val="none" w:sz="0" w:space="0" w:color="auto"/>
        <w:right w:val="none" w:sz="0" w:space="0" w:color="auto"/>
      </w:divBdr>
    </w:div>
    <w:div w:id="458693388">
      <w:bodyDiv w:val="1"/>
      <w:marLeft w:val="0"/>
      <w:marRight w:val="0"/>
      <w:marTop w:val="0"/>
      <w:marBottom w:val="0"/>
      <w:divBdr>
        <w:top w:val="none" w:sz="0" w:space="0" w:color="auto"/>
        <w:left w:val="none" w:sz="0" w:space="0" w:color="auto"/>
        <w:bottom w:val="none" w:sz="0" w:space="0" w:color="auto"/>
        <w:right w:val="none" w:sz="0" w:space="0" w:color="auto"/>
      </w:divBdr>
    </w:div>
    <w:div w:id="759643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Romans</dc:creator>
  <cp:keywords/>
  <dc:description/>
  <cp:lastModifiedBy>Charlie Flatten</cp:lastModifiedBy>
  <cp:revision>2</cp:revision>
  <dcterms:created xsi:type="dcterms:W3CDTF">2016-03-08T22:19:00Z</dcterms:created>
  <dcterms:modified xsi:type="dcterms:W3CDTF">2016-03-10T14:45:00Z</dcterms:modified>
</cp:coreProperties>
</file>